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E40" w:rsidRDefault="00A1789B">
      <w:r>
        <w:rPr>
          <w:rFonts w:ascii="Arial" w:hAnsi="Arial" w:cs="Arial"/>
          <w:noProof/>
          <w:sz w:val="24"/>
          <w:szCs w:val="24"/>
          <w:lang w:eastAsia="fr-FR"/>
        </w:rPr>
        <w:drawing>
          <wp:anchor distT="0" distB="0" distL="114300" distR="114300" simplePos="0" relativeHeight="251661312" behindDoc="0" locked="0" layoutInCell="1" allowOverlap="1" wp14:anchorId="0264E8CA" wp14:editId="74434068">
            <wp:simplePos x="0" y="0"/>
            <wp:positionH relativeFrom="column">
              <wp:posOffset>3486150</wp:posOffset>
            </wp:positionH>
            <wp:positionV relativeFrom="paragraph">
              <wp:posOffset>95885</wp:posOffset>
            </wp:positionV>
            <wp:extent cx="2336800" cy="533400"/>
            <wp:effectExtent l="0" t="0" r="6350" b="0"/>
            <wp:wrapThrough wrapText="bothSides">
              <wp:wrapPolygon edited="0">
                <wp:start x="704" y="0"/>
                <wp:lineTo x="0" y="3857"/>
                <wp:lineTo x="0" y="8486"/>
                <wp:lineTo x="880" y="12343"/>
                <wp:lineTo x="0" y="17743"/>
                <wp:lineTo x="0" y="19286"/>
                <wp:lineTo x="704" y="20829"/>
                <wp:lineTo x="20602" y="20829"/>
                <wp:lineTo x="21483" y="19286"/>
                <wp:lineTo x="21483" y="17743"/>
                <wp:lineTo x="20602" y="12343"/>
                <wp:lineTo x="21483" y="8486"/>
                <wp:lineTo x="21483" y="3857"/>
                <wp:lineTo x="20778" y="0"/>
                <wp:lineTo x="704"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5334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24"/>
          <w:lang w:eastAsia="fr-FR"/>
        </w:rPr>
        <w:drawing>
          <wp:inline distT="0" distB="0" distL="0" distR="0" wp14:anchorId="05892470" wp14:editId="794786CB">
            <wp:extent cx="2479963" cy="668004"/>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Nom_Pantone (2021_06_25 09_23_46 UT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8278" cy="670244"/>
                    </a:xfrm>
                    <a:prstGeom prst="rect">
                      <a:avLst/>
                    </a:prstGeom>
                  </pic:spPr>
                </pic:pic>
              </a:graphicData>
            </a:graphic>
          </wp:inline>
        </w:drawing>
      </w:r>
    </w:p>
    <w:p w:rsidR="00060631" w:rsidRDefault="00060631"/>
    <w:p w:rsidR="00060631" w:rsidRDefault="00060631"/>
    <w:p w:rsidR="00060631" w:rsidRDefault="00060631" w:rsidP="00383C9C">
      <w:pPr>
        <w:jc w:val="center"/>
      </w:pPr>
      <w:r w:rsidRPr="00B92CA9">
        <w:rPr>
          <w:rFonts w:ascii="Arial" w:eastAsia="Candara" w:hAnsi="Arial" w:cs="Arial"/>
          <w:b/>
          <w:color w:val="000000" w:themeColor="text1"/>
          <w:sz w:val="28"/>
          <w:szCs w:val="28"/>
        </w:rPr>
        <w:t xml:space="preserve">COMMISSION </w:t>
      </w:r>
      <w:r>
        <w:rPr>
          <w:rFonts w:ascii="Arial" w:eastAsia="Candara" w:hAnsi="Arial" w:cs="Arial"/>
          <w:b/>
          <w:color w:val="000000" w:themeColor="text1"/>
          <w:sz w:val="28"/>
          <w:szCs w:val="28"/>
        </w:rPr>
        <w:t>SOUS-REGIONALE DES PECHES</w:t>
      </w:r>
    </w:p>
    <w:p w:rsidR="00060631" w:rsidRDefault="00060631"/>
    <w:p w:rsidR="00060631" w:rsidRDefault="00060631"/>
    <w:p w:rsidR="00A1789B" w:rsidRDefault="00A1789B">
      <w:r>
        <w:rPr>
          <w:rFonts w:ascii="Times New Roman" w:eastAsia="Times New Roman" w:hAnsi="Times New Roman"/>
          <w:noProof/>
          <w:sz w:val="24"/>
          <w:lang w:eastAsia="fr-FR"/>
        </w:rPr>
        <mc:AlternateContent>
          <mc:Choice Requires="wps">
            <w:drawing>
              <wp:anchor distT="0" distB="0" distL="114300" distR="114300" simplePos="0" relativeHeight="251659264" behindDoc="0" locked="0" layoutInCell="1" allowOverlap="1" wp14:anchorId="7832C17B" wp14:editId="4E358BA9">
                <wp:simplePos x="0" y="0"/>
                <wp:positionH relativeFrom="column">
                  <wp:posOffset>0</wp:posOffset>
                </wp:positionH>
                <wp:positionV relativeFrom="paragraph">
                  <wp:posOffset>285115</wp:posOffset>
                </wp:positionV>
                <wp:extent cx="6010910" cy="1311910"/>
                <wp:effectExtent l="0" t="0" r="27940" b="21590"/>
                <wp:wrapThrough wrapText="bothSides">
                  <wp:wrapPolygon edited="0">
                    <wp:start x="411" y="0"/>
                    <wp:lineTo x="0" y="1255"/>
                    <wp:lineTo x="0" y="20387"/>
                    <wp:lineTo x="274" y="21642"/>
                    <wp:lineTo x="342" y="21642"/>
                    <wp:lineTo x="21290" y="21642"/>
                    <wp:lineTo x="21358" y="21642"/>
                    <wp:lineTo x="21632" y="20387"/>
                    <wp:lineTo x="21632" y="1255"/>
                    <wp:lineTo x="21221" y="0"/>
                    <wp:lineTo x="411" y="0"/>
                  </wp:wrapPolygon>
                </wp:wrapThrough>
                <wp:docPr id="6" name="Rectangle à coins arrondis 6"/>
                <wp:cNvGraphicFramePr/>
                <a:graphic xmlns:a="http://schemas.openxmlformats.org/drawingml/2006/main">
                  <a:graphicData uri="http://schemas.microsoft.com/office/word/2010/wordprocessingShape">
                    <wps:wsp>
                      <wps:cNvSpPr/>
                      <wps:spPr>
                        <a:xfrm>
                          <a:off x="0" y="0"/>
                          <a:ext cx="6010910" cy="131191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45AFE" w:rsidRDefault="00F45AFE" w:rsidP="009A75B3">
                            <w:pPr>
                              <w:spacing w:line="231" w:lineRule="auto"/>
                              <w:jc w:val="center"/>
                            </w:pPr>
                            <w:r w:rsidRPr="00B92CA9">
                              <w:rPr>
                                <w:rFonts w:ascii="Arial" w:eastAsia="Candara" w:hAnsi="Arial" w:cs="Arial"/>
                                <w:b/>
                                <w:color w:val="000000" w:themeColor="text1"/>
                                <w:sz w:val="28"/>
                                <w:szCs w:val="28"/>
                              </w:rPr>
                              <w:t>PROTOCOLE D’APPLICATION DE LA CONVENTION SUR LE SUIVI, CONTROLE ET SURVEILLANCE DES PECHES DANS LES ZONES MARITIMES SOUS JURIDICTION DES ETATS MEMBRES DE LA COMMISSION SOUS-REGIONALE DES PECHES (CSRP)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2C17B" id="Rectangle à coins arrondis 6" o:spid="_x0000_s1026" style="position:absolute;margin-left:0;margin-top:22.45pt;width:473.3pt;height:10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" fillcolor="#deeaf6 [660]" strokecolor="#1f4d78 [1604]" strokeweight="1pt">
                <v:stroke joinstyle="miter"/>
                <v:textbox>
                  <w:txbxContent>
                    <w:p w:rsidR="00F45AFE" w:rsidRDefault="00F45AFE" w:rsidP="009A75B3">
                      <w:pPr>
                        <w:spacing w:line="231" w:lineRule="auto"/>
                        <w:jc w:val="center"/>
                      </w:pPr>
                      <w:r w:rsidRPr="00B92CA9">
                        <w:rPr>
                          <w:rFonts w:ascii="Arial" w:eastAsia="Candara" w:hAnsi="Arial" w:cs="Arial"/>
                          <w:b/>
                          <w:color w:val="000000" w:themeColor="text1"/>
                          <w:sz w:val="28"/>
                          <w:szCs w:val="28"/>
                        </w:rPr>
                        <w:t>PROTOCOLE D’APPLICATION DE LA CONVENTION SUR LE SUIVI, CONTROLE ET SURVEILLANCE DES PECHES DANS LES ZONES MARITIMES SOUS JURIDICTION DES ETATS MEMBRES DE LA COMMISSION SOUS-REGIONALE DES PECHES (CSRP)</w:t>
                      </w:r>
                    </w:p>
                  </w:txbxContent>
                </v:textbox>
                <w10:wrap type="through"/>
              </v:roundrect>
            </w:pict>
          </mc:Fallback>
        </mc:AlternateContent>
      </w:r>
    </w:p>
    <w:p w:rsidR="00A1789B" w:rsidRDefault="00A1789B"/>
    <w:p w:rsidR="00A1789B" w:rsidRDefault="00C057F0" w:rsidP="00A1789B">
      <w:pPr>
        <w:jc w:val="center"/>
      </w:pPr>
      <w:r>
        <w:rPr>
          <w:noProof/>
          <w:lang w:eastAsia="fr-FR"/>
        </w:rPr>
        <w:drawing>
          <wp:inline distT="0" distB="0" distL="0" distR="0" wp14:anchorId="5878599D">
            <wp:extent cx="5487035" cy="454787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4547870"/>
                    </a:xfrm>
                    <a:prstGeom prst="rect">
                      <a:avLst/>
                    </a:prstGeom>
                    <a:noFill/>
                  </pic:spPr>
                </pic:pic>
              </a:graphicData>
            </a:graphic>
          </wp:inline>
        </w:drawing>
      </w:r>
    </w:p>
    <w:p w:rsidR="00A1789B" w:rsidRDefault="00A1789B">
      <w:r>
        <w:br w:type="page"/>
      </w:r>
    </w:p>
    <w:p w:rsidR="00A1789B" w:rsidRPr="0030196F" w:rsidRDefault="00A1789B" w:rsidP="007629C9">
      <w:pPr>
        <w:spacing w:after="0" w:line="0" w:lineRule="atLeast"/>
        <w:ind w:right="-561"/>
        <w:jc w:val="center"/>
        <w:rPr>
          <w:rFonts w:ascii="Arial" w:eastAsia="Candara" w:hAnsi="Arial" w:cs="Arial"/>
          <w:b/>
          <w:sz w:val="24"/>
          <w:szCs w:val="24"/>
        </w:rPr>
      </w:pPr>
      <w:r w:rsidRPr="0030196F">
        <w:rPr>
          <w:rFonts w:ascii="Arial" w:eastAsia="Candara" w:hAnsi="Arial" w:cs="Arial"/>
          <w:b/>
          <w:sz w:val="24"/>
          <w:szCs w:val="24"/>
        </w:rPr>
        <w:lastRenderedPageBreak/>
        <w:t>TABLE DES MATIERES</w:t>
      </w:r>
    </w:p>
    <w:p w:rsidR="00A1789B" w:rsidRDefault="00A1789B" w:rsidP="00A1789B">
      <w:pPr>
        <w:spacing w:line="0" w:lineRule="atLeast"/>
        <w:ind w:right="-559"/>
        <w:rPr>
          <w:rFonts w:ascii="Arial" w:eastAsia="Candara" w:hAnsi="Arial" w:cs="Arial"/>
          <w:bCs/>
          <w:sz w:val="24"/>
          <w:szCs w:val="24"/>
        </w:rPr>
      </w:pPr>
    </w:p>
    <w:sdt>
      <w:sdtPr>
        <w:id w:val="57146686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057F0" w:rsidRDefault="00C057F0">
          <w:pPr>
            <w:pStyle w:val="En-ttedetabledesmatires"/>
          </w:pPr>
          <w:r>
            <w:t>Table des matières</w:t>
          </w:r>
        </w:p>
        <w:p w:rsidR="00C057F0" w:rsidRDefault="00C057F0">
          <w:pPr>
            <w:pStyle w:val="TM1"/>
            <w:tabs>
              <w:tab w:val="right" w:leader="dot" w:pos="9064"/>
            </w:tabs>
            <w:rPr>
              <w:noProof/>
            </w:rPr>
          </w:pPr>
          <w:r>
            <w:fldChar w:fldCharType="begin"/>
          </w:r>
          <w:r>
            <w:instrText xml:space="preserve"> TOC \o "1-3" \h \z \u </w:instrText>
          </w:r>
          <w:r>
            <w:fldChar w:fldCharType="separate"/>
          </w:r>
          <w:hyperlink w:anchor="_Toc181217503" w:history="1">
            <w:r w:rsidRPr="00D94D30">
              <w:rPr>
                <w:rStyle w:val="Lienhypertexte"/>
                <w:b/>
                <w:noProof/>
              </w:rPr>
              <w:t>CHAPITRE PREMIER</w:t>
            </w:r>
            <w:r>
              <w:rPr>
                <w:noProof/>
                <w:webHidden/>
              </w:rPr>
              <w:tab/>
            </w:r>
            <w:r>
              <w:rPr>
                <w:noProof/>
                <w:webHidden/>
              </w:rPr>
              <w:fldChar w:fldCharType="begin"/>
            </w:r>
            <w:r>
              <w:rPr>
                <w:noProof/>
                <w:webHidden/>
              </w:rPr>
              <w:instrText xml:space="preserve"> PAGEREF _Toc181217503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1"/>
            <w:tabs>
              <w:tab w:val="right" w:leader="dot" w:pos="9064"/>
            </w:tabs>
            <w:rPr>
              <w:noProof/>
            </w:rPr>
          </w:pPr>
          <w:hyperlink w:anchor="_Toc181217504" w:history="1">
            <w:r w:rsidRPr="00D94D30">
              <w:rPr>
                <w:rStyle w:val="Lienhypertexte"/>
                <w:b/>
                <w:noProof/>
              </w:rPr>
              <w:t>DISPOSITIONS GENERALES</w:t>
            </w:r>
            <w:r>
              <w:rPr>
                <w:noProof/>
                <w:webHidden/>
              </w:rPr>
              <w:tab/>
            </w:r>
            <w:r>
              <w:rPr>
                <w:noProof/>
                <w:webHidden/>
              </w:rPr>
              <w:fldChar w:fldCharType="begin"/>
            </w:r>
            <w:r>
              <w:rPr>
                <w:noProof/>
                <w:webHidden/>
              </w:rPr>
              <w:instrText xml:space="preserve"> PAGEREF _Toc181217504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05" w:history="1">
            <w:r w:rsidRPr="00D94D30">
              <w:rPr>
                <w:rStyle w:val="Lienhypertexte"/>
                <w:b/>
                <w:noProof/>
              </w:rPr>
              <w:t>Article Premier</w:t>
            </w:r>
            <w:r>
              <w:rPr>
                <w:noProof/>
                <w:webHidden/>
              </w:rPr>
              <w:tab/>
            </w:r>
            <w:r>
              <w:rPr>
                <w:noProof/>
                <w:webHidden/>
              </w:rPr>
              <w:fldChar w:fldCharType="begin"/>
            </w:r>
            <w:r>
              <w:rPr>
                <w:noProof/>
                <w:webHidden/>
              </w:rPr>
              <w:instrText xml:space="preserve"> PAGEREF _Toc181217505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06" w:history="1">
            <w:r w:rsidRPr="00D94D30">
              <w:rPr>
                <w:rStyle w:val="Lienhypertexte"/>
                <w:noProof/>
              </w:rPr>
              <w:t>Objet</w:t>
            </w:r>
            <w:r>
              <w:rPr>
                <w:noProof/>
                <w:webHidden/>
              </w:rPr>
              <w:tab/>
            </w:r>
            <w:r>
              <w:rPr>
                <w:noProof/>
                <w:webHidden/>
              </w:rPr>
              <w:fldChar w:fldCharType="begin"/>
            </w:r>
            <w:r>
              <w:rPr>
                <w:noProof/>
                <w:webHidden/>
              </w:rPr>
              <w:instrText xml:space="preserve"> PAGEREF _Toc181217506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07" w:history="1">
            <w:r w:rsidRPr="00D94D30">
              <w:rPr>
                <w:rStyle w:val="Lienhypertexte"/>
                <w:b/>
                <w:noProof/>
              </w:rPr>
              <w:t>Article 2</w:t>
            </w:r>
            <w:r>
              <w:rPr>
                <w:noProof/>
                <w:webHidden/>
              </w:rPr>
              <w:tab/>
            </w:r>
            <w:r>
              <w:rPr>
                <w:noProof/>
                <w:webHidden/>
              </w:rPr>
              <w:fldChar w:fldCharType="begin"/>
            </w:r>
            <w:r>
              <w:rPr>
                <w:noProof/>
                <w:webHidden/>
              </w:rPr>
              <w:instrText xml:space="preserve"> PAGEREF _Toc181217507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08" w:history="1">
            <w:r w:rsidRPr="00D94D30">
              <w:rPr>
                <w:rStyle w:val="Lienhypertexte"/>
                <w:rFonts w:eastAsia="Candara"/>
                <w:noProof/>
              </w:rPr>
              <w:t>Dispositions relatives à la mise en application de la Convention SCS</w:t>
            </w:r>
            <w:r>
              <w:rPr>
                <w:noProof/>
                <w:webHidden/>
              </w:rPr>
              <w:tab/>
            </w:r>
            <w:r>
              <w:rPr>
                <w:noProof/>
                <w:webHidden/>
              </w:rPr>
              <w:fldChar w:fldCharType="begin"/>
            </w:r>
            <w:r>
              <w:rPr>
                <w:noProof/>
                <w:webHidden/>
              </w:rPr>
              <w:instrText xml:space="preserve"> PAGEREF _Toc181217508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1"/>
            <w:tabs>
              <w:tab w:val="right" w:leader="dot" w:pos="9064"/>
            </w:tabs>
            <w:rPr>
              <w:noProof/>
            </w:rPr>
          </w:pPr>
          <w:hyperlink w:anchor="_Toc181217509" w:history="1">
            <w:r w:rsidRPr="00D94D30">
              <w:rPr>
                <w:rStyle w:val="Lienhypertexte"/>
                <w:b/>
                <w:noProof/>
              </w:rPr>
              <w:t>CHAPITRE II</w:t>
            </w:r>
            <w:r>
              <w:rPr>
                <w:noProof/>
                <w:webHidden/>
              </w:rPr>
              <w:tab/>
            </w:r>
            <w:r>
              <w:rPr>
                <w:noProof/>
                <w:webHidden/>
              </w:rPr>
              <w:fldChar w:fldCharType="begin"/>
            </w:r>
            <w:r>
              <w:rPr>
                <w:noProof/>
                <w:webHidden/>
              </w:rPr>
              <w:instrText xml:space="preserve"> PAGEREF _Toc181217509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1"/>
            <w:tabs>
              <w:tab w:val="right" w:leader="dot" w:pos="9064"/>
            </w:tabs>
            <w:rPr>
              <w:noProof/>
            </w:rPr>
          </w:pPr>
          <w:hyperlink w:anchor="_Toc181217510" w:history="1">
            <w:r w:rsidRPr="00D94D30">
              <w:rPr>
                <w:rStyle w:val="Lienhypertexte"/>
                <w:b/>
                <w:noProof/>
              </w:rPr>
              <w:t>OPERATIONS CONJOINTES DE CONTRÔLE ET DE SURVEILLANCE DES PECHES</w:t>
            </w:r>
            <w:r>
              <w:rPr>
                <w:noProof/>
                <w:webHidden/>
              </w:rPr>
              <w:tab/>
            </w:r>
            <w:r>
              <w:rPr>
                <w:noProof/>
                <w:webHidden/>
              </w:rPr>
              <w:fldChar w:fldCharType="begin"/>
            </w:r>
            <w:r>
              <w:rPr>
                <w:noProof/>
                <w:webHidden/>
              </w:rPr>
              <w:instrText xml:space="preserve"> PAGEREF _Toc181217510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1"/>
            <w:tabs>
              <w:tab w:val="right" w:leader="dot" w:pos="9064"/>
            </w:tabs>
            <w:rPr>
              <w:noProof/>
            </w:rPr>
          </w:pPr>
          <w:hyperlink w:anchor="_Toc181217511" w:history="1">
            <w:r w:rsidRPr="00D94D30">
              <w:rPr>
                <w:rStyle w:val="Lienhypertexte"/>
                <w:b/>
                <w:noProof/>
              </w:rPr>
              <w:t>SECTION I</w:t>
            </w:r>
            <w:r>
              <w:rPr>
                <w:noProof/>
                <w:webHidden/>
              </w:rPr>
              <w:tab/>
            </w:r>
            <w:r>
              <w:rPr>
                <w:noProof/>
                <w:webHidden/>
              </w:rPr>
              <w:fldChar w:fldCharType="begin"/>
            </w:r>
            <w:r>
              <w:rPr>
                <w:noProof/>
                <w:webHidden/>
              </w:rPr>
              <w:instrText xml:space="preserve"> PAGEREF _Toc181217511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1"/>
            <w:tabs>
              <w:tab w:val="right" w:leader="dot" w:pos="9064"/>
            </w:tabs>
            <w:rPr>
              <w:noProof/>
            </w:rPr>
          </w:pPr>
          <w:hyperlink w:anchor="_Toc181217512" w:history="1">
            <w:r w:rsidRPr="00D94D30">
              <w:rPr>
                <w:rStyle w:val="Lienhypertexte"/>
                <w:b/>
                <w:noProof/>
              </w:rPr>
              <w:t>CONDUITE DES OPERATIONS CONJOINTES SCS</w:t>
            </w:r>
            <w:r>
              <w:rPr>
                <w:noProof/>
                <w:webHidden/>
              </w:rPr>
              <w:tab/>
            </w:r>
            <w:r>
              <w:rPr>
                <w:noProof/>
                <w:webHidden/>
              </w:rPr>
              <w:fldChar w:fldCharType="begin"/>
            </w:r>
            <w:r>
              <w:rPr>
                <w:noProof/>
                <w:webHidden/>
              </w:rPr>
              <w:instrText xml:space="preserve"> PAGEREF _Toc181217512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13" w:history="1">
            <w:r w:rsidRPr="00D94D30">
              <w:rPr>
                <w:rStyle w:val="Lienhypertexte"/>
                <w:b/>
                <w:noProof/>
              </w:rPr>
              <w:t>Article 3</w:t>
            </w:r>
            <w:r>
              <w:rPr>
                <w:noProof/>
                <w:webHidden/>
              </w:rPr>
              <w:tab/>
            </w:r>
            <w:r>
              <w:rPr>
                <w:noProof/>
                <w:webHidden/>
              </w:rPr>
              <w:fldChar w:fldCharType="begin"/>
            </w:r>
            <w:r>
              <w:rPr>
                <w:noProof/>
                <w:webHidden/>
              </w:rPr>
              <w:instrText xml:space="preserve"> PAGEREF _Toc181217513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14" w:history="1">
            <w:r w:rsidRPr="00D94D30">
              <w:rPr>
                <w:rStyle w:val="Lienhypertexte"/>
                <w:noProof/>
              </w:rPr>
              <w:t>Ressources et moyens opérationnels</w:t>
            </w:r>
            <w:r>
              <w:rPr>
                <w:noProof/>
                <w:webHidden/>
              </w:rPr>
              <w:tab/>
            </w:r>
            <w:r>
              <w:rPr>
                <w:noProof/>
                <w:webHidden/>
              </w:rPr>
              <w:fldChar w:fldCharType="begin"/>
            </w:r>
            <w:r>
              <w:rPr>
                <w:noProof/>
                <w:webHidden/>
              </w:rPr>
              <w:instrText xml:space="preserve"> PAGEREF _Toc181217514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15" w:history="1">
            <w:r w:rsidRPr="00D94D30">
              <w:rPr>
                <w:rStyle w:val="Lienhypertexte"/>
                <w:b/>
                <w:noProof/>
              </w:rPr>
              <w:t>Article 4</w:t>
            </w:r>
            <w:r>
              <w:rPr>
                <w:noProof/>
                <w:webHidden/>
              </w:rPr>
              <w:tab/>
            </w:r>
            <w:r>
              <w:rPr>
                <w:noProof/>
                <w:webHidden/>
              </w:rPr>
              <w:fldChar w:fldCharType="begin"/>
            </w:r>
            <w:r>
              <w:rPr>
                <w:noProof/>
                <w:webHidden/>
              </w:rPr>
              <w:instrText xml:space="preserve"> PAGEREF _Toc181217515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16" w:history="1">
            <w:r w:rsidRPr="00D94D30">
              <w:rPr>
                <w:rStyle w:val="Lienhypertexte"/>
                <w:noProof/>
              </w:rPr>
              <w:t>Données relatives au positionnement des navires de pêche</w:t>
            </w:r>
            <w:r>
              <w:rPr>
                <w:noProof/>
                <w:webHidden/>
              </w:rPr>
              <w:tab/>
            </w:r>
            <w:r>
              <w:rPr>
                <w:noProof/>
                <w:webHidden/>
              </w:rPr>
              <w:fldChar w:fldCharType="begin"/>
            </w:r>
            <w:r>
              <w:rPr>
                <w:noProof/>
                <w:webHidden/>
              </w:rPr>
              <w:instrText xml:space="preserve"> PAGEREF _Toc181217516 \h </w:instrText>
            </w:r>
            <w:r>
              <w:rPr>
                <w:noProof/>
                <w:webHidden/>
              </w:rPr>
            </w:r>
            <w:r>
              <w:rPr>
                <w:noProof/>
                <w:webHidden/>
              </w:rPr>
              <w:fldChar w:fldCharType="separate"/>
            </w:r>
            <w:r>
              <w:rPr>
                <w:noProof/>
                <w:webHidden/>
              </w:rPr>
              <w:t>3</w:t>
            </w:r>
            <w:r>
              <w:rPr>
                <w:noProof/>
                <w:webHidden/>
              </w:rPr>
              <w:fldChar w:fldCharType="end"/>
            </w:r>
          </w:hyperlink>
        </w:p>
        <w:p w:rsidR="00C057F0" w:rsidRDefault="00C057F0">
          <w:pPr>
            <w:pStyle w:val="TM2"/>
            <w:tabs>
              <w:tab w:val="right" w:leader="dot" w:pos="9064"/>
            </w:tabs>
            <w:rPr>
              <w:noProof/>
            </w:rPr>
          </w:pPr>
          <w:hyperlink w:anchor="_Toc181217517" w:history="1">
            <w:r w:rsidRPr="00D94D30">
              <w:rPr>
                <w:rStyle w:val="Lienhypertexte"/>
                <w:b/>
                <w:noProof/>
              </w:rPr>
              <w:t>Article 5</w:t>
            </w:r>
            <w:r>
              <w:rPr>
                <w:noProof/>
                <w:webHidden/>
              </w:rPr>
              <w:tab/>
            </w:r>
            <w:r>
              <w:rPr>
                <w:noProof/>
                <w:webHidden/>
              </w:rPr>
              <w:fldChar w:fldCharType="begin"/>
            </w:r>
            <w:r>
              <w:rPr>
                <w:noProof/>
                <w:webHidden/>
              </w:rPr>
              <w:instrText xml:space="preserve"> PAGEREF _Toc181217517 \h </w:instrText>
            </w:r>
            <w:r>
              <w:rPr>
                <w:noProof/>
                <w:webHidden/>
              </w:rPr>
            </w:r>
            <w:r>
              <w:rPr>
                <w:noProof/>
                <w:webHidden/>
              </w:rPr>
              <w:fldChar w:fldCharType="separate"/>
            </w:r>
            <w:r>
              <w:rPr>
                <w:noProof/>
                <w:webHidden/>
              </w:rPr>
              <w:t>4</w:t>
            </w:r>
            <w:r>
              <w:rPr>
                <w:noProof/>
                <w:webHidden/>
              </w:rPr>
              <w:fldChar w:fldCharType="end"/>
            </w:r>
          </w:hyperlink>
        </w:p>
        <w:p w:rsidR="00C057F0" w:rsidRDefault="00C057F0">
          <w:pPr>
            <w:pStyle w:val="TM2"/>
            <w:tabs>
              <w:tab w:val="right" w:leader="dot" w:pos="9064"/>
            </w:tabs>
            <w:rPr>
              <w:noProof/>
            </w:rPr>
          </w:pPr>
          <w:hyperlink w:anchor="_Toc181217518" w:history="1">
            <w:r w:rsidRPr="00D94D30">
              <w:rPr>
                <w:rStyle w:val="Lienhypertexte"/>
                <w:noProof/>
              </w:rPr>
              <w:t>Lois et règlements applicables à la conduite des opérations conjointes SCS</w:t>
            </w:r>
            <w:r>
              <w:rPr>
                <w:noProof/>
                <w:webHidden/>
              </w:rPr>
              <w:tab/>
            </w:r>
            <w:r>
              <w:rPr>
                <w:noProof/>
                <w:webHidden/>
              </w:rPr>
              <w:fldChar w:fldCharType="begin"/>
            </w:r>
            <w:r>
              <w:rPr>
                <w:noProof/>
                <w:webHidden/>
              </w:rPr>
              <w:instrText xml:space="preserve"> PAGEREF _Toc181217518 \h </w:instrText>
            </w:r>
            <w:r>
              <w:rPr>
                <w:noProof/>
                <w:webHidden/>
              </w:rPr>
            </w:r>
            <w:r>
              <w:rPr>
                <w:noProof/>
                <w:webHidden/>
              </w:rPr>
              <w:fldChar w:fldCharType="separate"/>
            </w:r>
            <w:r>
              <w:rPr>
                <w:noProof/>
                <w:webHidden/>
              </w:rPr>
              <w:t>4</w:t>
            </w:r>
            <w:r>
              <w:rPr>
                <w:noProof/>
                <w:webHidden/>
              </w:rPr>
              <w:fldChar w:fldCharType="end"/>
            </w:r>
          </w:hyperlink>
        </w:p>
        <w:p w:rsidR="00C057F0" w:rsidRDefault="00C057F0">
          <w:pPr>
            <w:pStyle w:val="TM2"/>
            <w:tabs>
              <w:tab w:val="right" w:leader="dot" w:pos="9064"/>
            </w:tabs>
            <w:rPr>
              <w:noProof/>
            </w:rPr>
          </w:pPr>
          <w:hyperlink w:anchor="_Toc181217519" w:history="1">
            <w:r w:rsidRPr="00D94D30">
              <w:rPr>
                <w:rStyle w:val="Lienhypertexte"/>
                <w:b/>
                <w:noProof/>
              </w:rPr>
              <w:t>Article 6</w:t>
            </w:r>
            <w:r>
              <w:rPr>
                <w:noProof/>
                <w:webHidden/>
              </w:rPr>
              <w:tab/>
            </w:r>
            <w:r>
              <w:rPr>
                <w:noProof/>
                <w:webHidden/>
              </w:rPr>
              <w:fldChar w:fldCharType="begin"/>
            </w:r>
            <w:r>
              <w:rPr>
                <w:noProof/>
                <w:webHidden/>
              </w:rPr>
              <w:instrText xml:space="preserve"> PAGEREF _Toc181217519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0" w:history="1">
            <w:r w:rsidRPr="00D94D30">
              <w:rPr>
                <w:rStyle w:val="Lienhypertexte"/>
                <w:noProof/>
              </w:rPr>
              <w:t>Financement des opérations conjointes SCS</w:t>
            </w:r>
            <w:r>
              <w:rPr>
                <w:noProof/>
                <w:webHidden/>
              </w:rPr>
              <w:tab/>
            </w:r>
            <w:r>
              <w:rPr>
                <w:noProof/>
                <w:webHidden/>
              </w:rPr>
              <w:fldChar w:fldCharType="begin"/>
            </w:r>
            <w:r>
              <w:rPr>
                <w:noProof/>
                <w:webHidden/>
              </w:rPr>
              <w:instrText xml:space="preserve"> PAGEREF _Toc181217520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1" w:history="1">
            <w:r w:rsidRPr="00D94D30">
              <w:rPr>
                <w:rStyle w:val="Lienhypertexte"/>
                <w:b/>
                <w:noProof/>
              </w:rPr>
              <w:t>Article 7</w:t>
            </w:r>
            <w:r>
              <w:rPr>
                <w:noProof/>
                <w:webHidden/>
              </w:rPr>
              <w:tab/>
            </w:r>
            <w:r>
              <w:rPr>
                <w:noProof/>
                <w:webHidden/>
              </w:rPr>
              <w:fldChar w:fldCharType="begin"/>
            </w:r>
            <w:r>
              <w:rPr>
                <w:noProof/>
                <w:webHidden/>
              </w:rPr>
              <w:instrText xml:space="preserve"> PAGEREF _Toc181217521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2" w:history="1">
            <w:r w:rsidRPr="00D94D30">
              <w:rPr>
                <w:rStyle w:val="Lienhypertexte"/>
                <w:noProof/>
              </w:rPr>
              <w:t>Participation des Etats membres au financement des opérations conjointes SCS</w:t>
            </w:r>
            <w:r>
              <w:rPr>
                <w:noProof/>
                <w:webHidden/>
              </w:rPr>
              <w:tab/>
            </w:r>
            <w:r>
              <w:rPr>
                <w:noProof/>
                <w:webHidden/>
              </w:rPr>
              <w:fldChar w:fldCharType="begin"/>
            </w:r>
            <w:r>
              <w:rPr>
                <w:noProof/>
                <w:webHidden/>
              </w:rPr>
              <w:instrText xml:space="preserve"> PAGEREF _Toc181217522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3" w:history="1">
            <w:r w:rsidRPr="00D94D30">
              <w:rPr>
                <w:rStyle w:val="Lienhypertexte"/>
                <w:b/>
                <w:noProof/>
              </w:rPr>
              <w:t>Article 8</w:t>
            </w:r>
            <w:r>
              <w:rPr>
                <w:noProof/>
                <w:webHidden/>
              </w:rPr>
              <w:tab/>
            </w:r>
            <w:r>
              <w:rPr>
                <w:noProof/>
                <w:webHidden/>
              </w:rPr>
              <w:fldChar w:fldCharType="begin"/>
            </w:r>
            <w:r>
              <w:rPr>
                <w:noProof/>
                <w:webHidden/>
              </w:rPr>
              <w:instrText xml:space="preserve"> PAGEREF _Toc181217523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4" w:history="1">
            <w:r w:rsidRPr="00D94D30">
              <w:rPr>
                <w:rStyle w:val="Lienhypertexte"/>
                <w:noProof/>
              </w:rPr>
              <w:t>Autorisations de navigation, de survol et d’utilisation des installations portuaires et aéroportuaires</w:t>
            </w:r>
            <w:r>
              <w:rPr>
                <w:noProof/>
                <w:webHidden/>
              </w:rPr>
              <w:tab/>
            </w:r>
            <w:r>
              <w:rPr>
                <w:noProof/>
                <w:webHidden/>
              </w:rPr>
              <w:fldChar w:fldCharType="begin"/>
            </w:r>
            <w:r>
              <w:rPr>
                <w:noProof/>
                <w:webHidden/>
              </w:rPr>
              <w:instrText xml:space="preserve"> PAGEREF _Toc181217524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5" w:history="1">
            <w:r w:rsidRPr="00D94D30">
              <w:rPr>
                <w:rStyle w:val="Lienhypertexte"/>
                <w:b/>
                <w:noProof/>
              </w:rPr>
              <w:t>Article 9</w:t>
            </w:r>
            <w:r>
              <w:rPr>
                <w:noProof/>
                <w:webHidden/>
              </w:rPr>
              <w:tab/>
            </w:r>
            <w:r>
              <w:rPr>
                <w:noProof/>
                <w:webHidden/>
              </w:rPr>
              <w:fldChar w:fldCharType="begin"/>
            </w:r>
            <w:r>
              <w:rPr>
                <w:noProof/>
                <w:webHidden/>
              </w:rPr>
              <w:instrText xml:space="preserve"> PAGEREF _Toc181217525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6" w:history="1">
            <w:r w:rsidRPr="00D94D30">
              <w:rPr>
                <w:rStyle w:val="Lienhypertexte"/>
                <w:noProof/>
              </w:rPr>
              <w:t>Produits des amendes</w:t>
            </w:r>
            <w:r>
              <w:rPr>
                <w:noProof/>
                <w:webHidden/>
              </w:rPr>
              <w:tab/>
            </w:r>
            <w:r>
              <w:rPr>
                <w:noProof/>
                <w:webHidden/>
              </w:rPr>
              <w:fldChar w:fldCharType="begin"/>
            </w:r>
            <w:r>
              <w:rPr>
                <w:noProof/>
                <w:webHidden/>
              </w:rPr>
              <w:instrText xml:space="preserve"> PAGEREF _Toc181217526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7" w:history="1">
            <w:r w:rsidRPr="00D94D30">
              <w:rPr>
                <w:rStyle w:val="Lienhypertexte"/>
                <w:b/>
                <w:noProof/>
              </w:rPr>
              <w:t>Article 10</w:t>
            </w:r>
            <w:r>
              <w:rPr>
                <w:noProof/>
                <w:webHidden/>
              </w:rPr>
              <w:tab/>
            </w:r>
            <w:r>
              <w:rPr>
                <w:noProof/>
                <w:webHidden/>
              </w:rPr>
              <w:fldChar w:fldCharType="begin"/>
            </w:r>
            <w:r>
              <w:rPr>
                <w:noProof/>
                <w:webHidden/>
              </w:rPr>
              <w:instrText xml:space="preserve"> PAGEREF _Toc181217527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8" w:history="1">
            <w:r w:rsidRPr="00D94D30">
              <w:rPr>
                <w:rStyle w:val="Lienhypertexte"/>
                <w:noProof/>
              </w:rPr>
              <w:t>Identification des agents et des moyens SCS</w:t>
            </w:r>
            <w:r>
              <w:rPr>
                <w:noProof/>
                <w:webHidden/>
              </w:rPr>
              <w:tab/>
            </w:r>
            <w:r>
              <w:rPr>
                <w:noProof/>
                <w:webHidden/>
              </w:rPr>
              <w:fldChar w:fldCharType="begin"/>
            </w:r>
            <w:r>
              <w:rPr>
                <w:noProof/>
                <w:webHidden/>
              </w:rPr>
              <w:instrText xml:space="preserve"> PAGEREF _Toc181217528 \h </w:instrText>
            </w:r>
            <w:r>
              <w:rPr>
                <w:noProof/>
                <w:webHidden/>
              </w:rPr>
            </w:r>
            <w:r>
              <w:rPr>
                <w:noProof/>
                <w:webHidden/>
              </w:rPr>
              <w:fldChar w:fldCharType="separate"/>
            </w:r>
            <w:r>
              <w:rPr>
                <w:noProof/>
                <w:webHidden/>
              </w:rPr>
              <w:t>5</w:t>
            </w:r>
            <w:r>
              <w:rPr>
                <w:noProof/>
                <w:webHidden/>
              </w:rPr>
              <w:fldChar w:fldCharType="end"/>
            </w:r>
          </w:hyperlink>
        </w:p>
        <w:p w:rsidR="00C057F0" w:rsidRDefault="00C057F0">
          <w:pPr>
            <w:pStyle w:val="TM2"/>
            <w:tabs>
              <w:tab w:val="right" w:leader="dot" w:pos="9064"/>
            </w:tabs>
            <w:rPr>
              <w:noProof/>
            </w:rPr>
          </w:pPr>
          <w:hyperlink w:anchor="_Toc181217529" w:history="1">
            <w:r w:rsidRPr="00D94D30">
              <w:rPr>
                <w:rStyle w:val="Lienhypertexte"/>
                <w:b/>
                <w:noProof/>
              </w:rPr>
              <w:t>Article 11</w:t>
            </w:r>
            <w:r>
              <w:rPr>
                <w:noProof/>
                <w:webHidden/>
              </w:rPr>
              <w:tab/>
            </w:r>
            <w:r>
              <w:rPr>
                <w:noProof/>
                <w:webHidden/>
              </w:rPr>
              <w:fldChar w:fldCharType="begin"/>
            </w:r>
            <w:r>
              <w:rPr>
                <w:noProof/>
                <w:webHidden/>
              </w:rPr>
              <w:instrText xml:space="preserve"> PAGEREF _Toc181217529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30" w:history="1">
            <w:r w:rsidRPr="00D94D30">
              <w:rPr>
                <w:rStyle w:val="Lienhypertexte"/>
                <w:noProof/>
              </w:rPr>
              <w:t>Identification et marquage des navires de pêche opérant</w:t>
            </w:r>
            <w:r>
              <w:rPr>
                <w:noProof/>
                <w:webHidden/>
              </w:rPr>
              <w:tab/>
            </w:r>
            <w:r>
              <w:rPr>
                <w:noProof/>
                <w:webHidden/>
              </w:rPr>
              <w:fldChar w:fldCharType="begin"/>
            </w:r>
            <w:r>
              <w:rPr>
                <w:noProof/>
                <w:webHidden/>
              </w:rPr>
              <w:instrText xml:space="preserve"> PAGEREF _Toc181217530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31" w:history="1">
            <w:r w:rsidRPr="00D94D30">
              <w:rPr>
                <w:rStyle w:val="Lienhypertexte"/>
                <w:noProof/>
              </w:rPr>
              <w:t>dans les eaux sous juridiction nationale</w:t>
            </w:r>
            <w:r>
              <w:rPr>
                <w:noProof/>
                <w:webHidden/>
              </w:rPr>
              <w:tab/>
            </w:r>
            <w:r>
              <w:rPr>
                <w:noProof/>
                <w:webHidden/>
              </w:rPr>
              <w:fldChar w:fldCharType="begin"/>
            </w:r>
            <w:r>
              <w:rPr>
                <w:noProof/>
                <w:webHidden/>
              </w:rPr>
              <w:instrText xml:space="preserve"> PAGEREF _Toc181217531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1"/>
            <w:tabs>
              <w:tab w:val="right" w:leader="dot" w:pos="9064"/>
            </w:tabs>
            <w:rPr>
              <w:noProof/>
            </w:rPr>
          </w:pPr>
          <w:hyperlink w:anchor="_Toc181217532" w:history="1">
            <w:r w:rsidRPr="00D94D30">
              <w:rPr>
                <w:rStyle w:val="Lienhypertexte"/>
                <w:b/>
                <w:noProof/>
              </w:rPr>
              <w:t>SECTION II</w:t>
            </w:r>
            <w:r>
              <w:rPr>
                <w:noProof/>
                <w:webHidden/>
              </w:rPr>
              <w:tab/>
            </w:r>
            <w:r>
              <w:rPr>
                <w:noProof/>
                <w:webHidden/>
              </w:rPr>
              <w:fldChar w:fldCharType="begin"/>
            </w:r>
            <w:r>
              <w:rPr>
                <w:noProof/>
                <w:webHidden/>
              </w:rPr>
              <w:instrText xml:space="preserve"> PAGEREF _Toc181217532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1"/>
            <w:tabs>
              <w:tab w:val="right" w:leader="dot" w:pos="9064"/>
            </w:tabs>
            <w:rPr>
              <w:noProof/>
            </w:rPr>
          </w:pPr>
          <w:hyperlink w:anchor="_Toc181217533" w:history="1">
            <w:r w:rsidRPr="00D94D30">
              <w:rPr>
                <w:rStyle w:val="Lienhypertexte"/>
                <w:b/>
                <w:noProof/>
              </w:rPr>
              <w:t>DROIT DE POURSUITE MARITIME</w:t>
            </w:r>
            <w:r>
              <w:rPr>
                <w:noProof/>
                <w:webHidden/>
              </w:rPr>
              <w:tab/>
            </w:r>
            <w:r>
              <w:rPr>
                <w:noProof/>
                <w:webHidden/>
              </w:rPr>
              <w:fldChar w:fldCharType="begin"/>
            </w:r>
            <w:r>
              <w:rPr>
                <w:noProof/>
                <w:webHidden/>
              </w:rPr>
              <w:instrText xml:space="preserve"> PAGEREF _Toc181217533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34" w:history="1">
            <w:r w:rsidRPr="00D94D30">
              <w:rPr>
                <w:rStyle w:val="Lienhypertexte"/>
                <w:b/>
                <w:noProof/>
              </w:rPr>
              <w:t>Article 12</w:t>
            </w:r>
            <w:r>
              <w:rPr>
                <w:noProof/>
                <w:webHidden/>
              </w:rPr>
              <w:tab/>
            </w:r>
            <w:r>
              <w:rPr>
                <w:noProof/>
                <w:webHidden/>
              </w:rPr>
              <w:fldChar w:fldCharType="begin"/>
            </w:r>
            <w:r>
              <w:rPr>
                <w:noProof/>
                <w:webHidden/>
              </w:rPr>
              <w:instrText xml:space="preserve"> PAGEREF _Toc181217534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35" w:history="1">
            <w:r w:rsidRPr="00D94D30">
              <w:rPr>
                <w:rStyle w:val="Lienhypertexte"/>
                <w:noProof/>
              </w:rPr>
              <w:t>Dispositions applicables à l’exercice du droit de poursuite maritime</w:t>
            </w:r>
            <w:r>
              <w:rPr>
                <w:noProof/>
                <w:webHidden/>
              </w:rPr>
              <w:tab/>
            </w:r>
            <w:r>
              <w:rPr>
                <w:noProof/>
                <w:webHidden/>
              </w:rPr>
              <w:fldChar w:fldCharType="begin"/>
            </w:r>
            <w:r>
              <w:rPr>
                <w:noProof/>
                <w:webHidden/>
              </w:rPr>
              <w:instrText xml:space="preserve"> PAGEREF _Toc181217535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1"/>
            <w:tabs>
              <w:tab w:val="right" w:leader="dot" w:pos="9064"/>
            </w:tabs>
            <w:rPr>
              <w:noProof/>
            </w:rPr>
          </w:pPr>
          <w:hyperlink w:anchor="_Toc181217536" w:history="1">
            <w:r w:rsidRPr="00D94D30">
              <w:rPr>
                <w:rStyle w:val="Lienhypertexte"/>
                <w:b/>
                <w:noProof/>
              </w:rPr>
              <w:t>CHAPITRE III</w:t>
            </w:r>
            <w:r>
              <w:rPr>
                <w:noProof/>
                <w:webHidden/>
              </w:rPr>
              <w:tab/>
            </w:r>
            <w:r>
              <w:rPr>
                <w:noProof/>
                <w:webHidden/>
              </w:rPr>
              <w:fldChar w:fldCharType="begin"/>
            </w:r>
            <w:r>
              <w:rPr>
                <w:noProof/>
                <w:webHidden/>
              </w:rPr>
              <w:instrText xml:space="preserve"> PAGEREF _Toc181217536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1"/>
            <w:tabs>
              <w:tab w:val="right" w:leader="dot" w:pos="9064"/>
            </w:tabs>
            <w:rPr>
              <w:noProof/>
            </w:rPr>
          </w:pPr>
          <w:hyperlink w:anchor="_Toc181217537" w:history="1">
            <w:r w:rsidRPr="00D94D30">
              <w:rPr>
                <w:rStyle w:val="Lienhypertexte"/>
                <w:rFonts w:cs="Arial"/>
                <w:b/>
                <w:noProof/>
              </w:rPr>
              <w:t>INSPECTION DES NAVIRES DE PECHE DANS LES PORTS DES ETATS MEMBRES</w:t>
            </w:r>
            <w:r>
              <w:rPr>
                <w:noProof/>
                <w:webHidden/>
              </w:rPr>
              <w:tab/>
            </w:r>
            <w:r>
              <w:rPr>
                <w:noProof/>
                <w:webHidden/>
              </w:rPr>
              <w:fldChar w:fldCharType="begin"/>
            </w:r>
            <w:r>
              <w:rPr>
                <w:noProof/>
                <w:webHidden/>
              </w:rPr>
              <w:instrText xml:space="preserve"> PAGEREF _Toc181217537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38" w:history="1">
            <w:r w:rsidRPr="00D94D30">
              <w:rPr>
                <w:rStyle w:val="Lienhypertexte"/>
                <w:b/>
                <w:noProof/>
              </w:rPr>
              <w:t>Article 13</w:t>
            </w:r>
            <w:r>
              <w:rPr>
                <w:noProof/>
                <w:webHidden/>
              </w:rPr>
              <w:tab/>
            </w:r>
            <w:r>
              <w:rPr>
                <w:noProof/>
                <w:webHidden/>
              </w:rPr>
              <w:fldChar w:fldCharType="begin"/>
            </w:r>
            <w:r>
              <w:rPr>
                <w:noProof/>
                <w:webHidden/>
              </w:rPr>
              <w:instrText xml:space="preserve"> PAGEREF _Toc181217538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39" w:history="1">
            <w:r w:rsidRPr="00D94D30">
              <w:rPr>
                <w:rStyle w:val="Lienhypertexte"/>
                <w:noProof/>
              </w:rPr>
              <w:t>Navires soumis à inspection</w:t>
            </w:r>
            <w:r>
              <w:rPr>
                <w:noProof/>
                <w:webHidden/>
              </w:rPr>
              <w:tab/>
            </w:r>
            <w:r>
              <w:rPr>
                <w:noProof/>
                <w:webHidden/>
              </w:rPr>
              <w:fldChar w:fldCharType="begin"/>
            </w:r>
            <w:r>
              <w:rPr>
                <w:noProof/>
                <w:webHidden/>
              </w:rPr>
              <w:instrText xml:space="preserve"> PAGEREF _Toc181217539 \h </w:instrText>
            </w:r>
            <w:r>
              <w:rPr>
                <w:noProof/>
                <w:webHidden/>
              </w:rPr>
            </w:r>
            <w:r>
              <w:rPr>
                <w:noProof/>
                <w:webHidden/>
              </w:rPr>
              <w:fldChar w:fldCharType="separate"/>
            </w:r>
            <w:r>
              <w:rPr>
                <w:noProof/>
                <w:webHidden/>
              </w:rPr>
              <w:t>6</w:t>
            </w:r>
            <w:r>
              <w:rPr>
                <w:noProof/>
                <w:webHidden/>
              </w:rPr>
              <w:fldChar w:fldCharType="end"/>
            </w:r>
          </w:hyperlink>
        </w:p>
        <w:p w:rsidR="00C057F0" w:rsidRDefault="00C057F0">
          <w:pPr>
            <w:pStyle w:val="TM2"/>
            <w:tabs>
              <w:tab w:val="right" w:leader="dot" w:pos="9064"/>
            </w:tabs>
            <w:rPr>
              <w:noProof/>
            </w:rPr>
          </w:pPr>
          <w:hyperlink w:anchor="_Toc181217540" w:history="1">
            <w:r w:rsidRPr="00D94D30">
              <w:rPr>
                <w:rStyle w:val="Lienhypertexte"/>
                <w:b/>
                <w:noProof/>
              </w:rPr>
              <w:t>Article 14</w:t>
            </w:r>
            <w:r>
              <w:rPr>
                <w:noProof/>
                <w:webHidden/>
              </w:rPr>
              <w:tab/>
            </w:r>
            <w:r>
              <w:rPr>
                <w:noProof/>
                <w:webHidden/>
              </w:rPr>
              <w:fldChar w:fldCharType="begin"/>
            </w:r>
            <w:r>
              <w:rPr>
                <w:noProof/>
                <w:webHidden/>
              </w:rPr>
              <w:instrText xml:space="preserve"> PAGEREF _Toc181217540 \h </w:instrText>
            </w:r>
            <w:r>
              <w:rPr>
                <w:noProof/>
                <w:webHidden/>
              </w:rPr>
            </w:r>
            <w:r>
              <w:rPr>
                <w:noProof/>
                <w:webHidden/>
              </w:rPr>
              <w:fldChar w:fldCharType="separate"/>
            </w:r>
            <w:r>
              <w:rPr>
                <w:noProof/>
                <w:webHidden/>
              </w:rPr>
              <w:t>7</w:t>
            </w:r>
            <w:r>
              <w:rPr>
                <w:noProof/>
                <w:webHidden/>
              </w:rPr>
              <w:fldChar w:fldCharType="end"/>
            </w:r>
          </w:hyperlink>
        </w:p>
        <w:p w:rsidR="00C057F0" w:rsidRDefault="00C057F0">
          <w:pPr>
            <w:pStyle w:val="TM2"/>
            <w:tabs>
              <w:tab w:val="right" w:leader="dot" w:pos="9064"/>
            </w:tabs>
            <w:rPr>
              <w:noProof/>
            </w:rPr>
          </w:pPr>
          <w:hyperlink w:anchor="_Toc181217541" w:history="1">
            <w:r w:rsidRPr="00D94D30">
              <w:rPr>
                <w:rStyle w:val="Lienhypertexte"/>
                <w:noProof/>
              </w:rPr>
              <w:t>Responsabilités des Etats membres</w:t>
            </w:r>
            <w:r>
              <w:rPr>
                <w:noProof/>
                <w:webHidden/>
              </w:rPr>
              <w:tab/>
            </w:r>
            <w:r>
              <w:rPr>
                <w:noProof/>
                <w:webHidden/>
              </w:rPr>
              <w:fldChar w:fldCharType="begin"/>
            </w:r>
            <w:r>
              <w:rPr>
                <w:noProof/>
                <w:webHidden/>
              </w:rPr>
              <w:instrText xml:space="preserve"> PAGEREF _Toc181217541 \h </w:instrText>
            </w:r>
            <w:r>
              <w:rPr>
                <w:noProof/>
                <w:webHidden/>
              </w:rPr>
            </w:r>
            <w:r>
              <w:rPr>
                <w:noProof/>
                <w:webHidden/>
              </w:rPr>
              <w:fldChar w:fldCharType="separate"/>
            </w:r>
            <w:r>
              <w:rPr>
                <w:noProof/>
                <w:webHidden/>
              </w:rPr>
              <w:t>7</w:t>
            </w:r>
            <w:r>
              <w:rPr>
                <w:noProof/>
                <w:webHidden/>
              </w:rPr>
              <w:fldChar w:fldCharType="end"/>
            </w:r>
          </w:hyperlink>
        </w:p>
        <w:p w:rsidR="00C057F0" w:rsidRDefault="00C057F0">
          <w:pPr>
            <w:pStyle w:val="TM2"/>
            <w:tabs>
              <w:tab w:val="right" w:leader="dot" w:pos="9064"/>
            </w:tabs>
            <w:rPr>
              <w:noProof/>
            </w:rPr>
          </w:pPr>
          <w:hyperlink w:anchor="_Toc181217542" w:history="1">
            <w:r w:rsidRPr="00D94D30">
              <w:rPr>
                <w:rStyle w:val="Lienhypertexte"/>
                <w:b/>
                <w:noProof/>
              </w:rPr>
              <w:t>Article 15</w:t>
            </w:r>
            <w:r>
              <w:rPr>
                <w:noProof/>
                <w:webHidden/>
              </w:rPr>
              <w:tab/>
            </w:r>
            <w:r>
              <w:rPr>
                <w:noProof/>
                <w:webHidden/>
              </w:rPr>
              <w:fldChar w:fldCharType="begin"/>
            </w:r>
            <w:r>
              <w:rPr>
                <w:noProof/>
                <w:webHidden/>
              </w:rPr>
              <w:instrText xml:space="preserve"> PAGEREF _Toc181217542 \h </w:instrText>
            </w:r>
            <w:r>
              <w:rPr>
                <w:noProof/>
                <w:webHidden/>
              </w:rPr>
            </w:r>
            <w:r>
              <w:rPr>
                <w:noProof/>
                <w:webHidden/>
              </w:rPr>
              <w:fldChar w:fldCharType="separate"/>
            </w:r>
            <w:r>
              <w:rPr>
                <w:noProof/>
                <w:webHidden/>
              </w:rPr>
              <w:t>7</w:t>
            </w:r>
            <w:r>
              <w:rPr>
                <w:noProof/>
                <w:webHidden/>
              </w:rPr>
              <w:fldChar w:fldCharType="end"/>
            </w:r>
          </w:hyperlink>
        </w:p>
        <w:p w:rsidR="00C057F0" w:rsidRDefault="00C057F0">
          <w:pPr>
            <w:pStyle w:val="TM2"/>
            <w:tabs>
              <w:tab w:val="right" w:leader="dot" w:pos="9064"/>
            </w:tabs>
            <w:rPr>
              <w:noProof/>
            </w:rPr>
          </w:pPr>
          <w:hyperlink w:anchor="_Toc181217543" w:history="1">
            <w:r w:rsidRPr="00D94D30">
              <w:rPr>
                <w:rStyle w:val="Lienhypertexte"/>
                <w:noProof/>
              </w:rPr>
              <w:t>Autorisation d’entrée, d’utilisation et de sortie des ports d’un Etat membre</w:t>
            </w:r>
            <w:r>
              <w:rPr>
                <w:noProof/>
                <w:webHidden/>
              </w:rPr>
              <w:tab/>
            </w:r>
            <w:r>
              <w:rPr>
                <w:noProof/>
                <w:webHidden/>
              </w:rPr>
              <w:fldChar w:fldCharType="begin"/>
            </w:r>
            <w:r>
              <w:rPr>
                <w:noProof/>
                <w:webHidden/>
              </w:rPr>
              <w:instrText xml:space="preserve"> PAGEREF _Toc181217543 \h </w:instrText>
            </w:r>
            <w:r>
              <w:rPr>
                <w:noProof/>
                <w:webHidden/>
              </w:rPr>
            </w:r>
            <w:r>
              <w:rPr>
                <w:noProof/>
                <w:webHidden/>
              </w:rPr>
              <w:fldChar w:fldCharType="separate"/>
            </w:r>
            <w:r>
              <w:rPr>
                <w:noProof/>
                <w:webHidden/>
              </w:rPr>
              <w:t>7</w:t>
            </w:r>
            <w:r>
              <w:rPr>
                <w:noProof/>
                <w:webHidden/>
              </w:rPr>
              <w:fldChar w:fldCharType="end"/>
            </w:r>
          </w:hyperlink>
        </w:p>
        <w:p w:rsidR="00C057F0" w:rsidRDefault="00C057F0">
          <w:pPr>
            <w:pStyle w:val="TM2"/>
            <w:tabs>
              <w:tab w:val="right" w:leader="dot" w:pos="9064"/>
            </w:tabs>
            <w:rPr>
              <w:noProof/>
            </w:rPr>
          </w:pPr>
          <w:hyperlink w:anchor="_Toc181217544" w:history="1">
            <w:r w:rsidRPr="00D94D30">
              <w:rPr>
                <w:rStyle w:val="Lienhypertexte"/>
                <w:b/>
                <w:noProof/>
              </w:rPr>
              <w:t>Article 16</w:t>
            </w:r>
            <w:r>
              <w:rPr>
                <w:noProof/>
                <w:webHidden/>
              </w:rPr>
              <w:tab/>
            </w:r>
            <w:r>
              <w:rPr>
                <w:noProof/>
                <w:webHidden/>
              </w:rPr>
              <w:fldChar w:fldCharType="begin"/>
            </w:r>
            <w:r>
              <w:rPr>
                <w:noProof/>
                <w:webHidden/>
              </w:rPr>
              <w:instrText xml:space="preserve"> PAGEREF _Toc181217544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45" w:history="1">
            <w:r w:rsidRPr="00D94D30">
              <w:rPr>
                <w:rStyle w:val="Lienhypertexte"/>
                <w:noProof/>
              </w:rPr>
              <w:t>Autorisation d’utilisation des ports en cas de force majeure</w:t>
            </w:r>
            <w:r>
              <w:rPr>
                <w:noProof/>
                <w:webHidden/>
              </w:rPr>
              <w:tab/>
            </w:r>
            <w:r>
              <w:rPr>
                <w:noProof/>
                <w:webHidden/>
              </w:rPr>
              <w:fldChar w:fldCharType="begin"/>
            </w:r>
            <w:r>
              <w:rPr>
                <w:noProof/>
                <w:webHidden/>
              </w:rPr>
              <w:instrText xml:space="preserve"> PAGEREF _Toc181217545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46" w:history="1">
            <w:r w:rsidRPr="00D94D30">
              <w:rPr>
                <w:rStyle w:val="Lienhypertexte"/>
                <w:b/>
                <w:noProof/>
              </w:rPr>
              <w:t>Article 17</w:t>
            </w:r>
            <w:r>
              <w:rPr>
                <w:noProof/>
                <w:webHidden/>
              </w:rPr>
              <w:tab/>
            </w:r>
            <w:r>
              <w:rPr>
                <w:noProof/>
                <w:webHidden/>
              </w:rPr>
              <w:fldChar w:fldCharType="begin"/>
            </w:r>
            <w:r>
              <w:rPr>
                <w:noProof/>
                <w:webHidden/>
              </w:rPr>
              <w:instrText xml:space="preserve"> PAGEREF _Toc181217546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47" w:history="1">
            <w:r w:rsidRPr="00D94D30">
              <w:rPr>
                <w:rStyle w:val="Lienhypertexte"/>
                <w:noProof/>
              </w:rPr>
              <w:t>Notification des mesures d’interdiction d’utilisation des ports</w:t>
            </w:r>
            <w:r>
              <w:rPr>
                <w:noProof/>
                <w:webHidden/>
              </w:rPr>
              <w:tab/>
            </w:r>
            <w:r>
              <w:rPr>
                <w:noProof/>
                <w:webHidden/>
              </w:rPr>
              <w:fldChar w:fldCharType="begin"/>
            </w:r>
            <w:r>
              <w:rPr>
                <w:noProof/>
                <w:webHidden/>
              </w:rPr>
              <w:instrText xml:space="preserve"> PAGEREF _Toc181217547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48" w:history="1">
            <w:r w:rsidRPr="00D94D30">
              <w:rPr>
                <w:rStyle w:val="Lienhypertexte"/>
                <w:b/>
                <w:noProof/>
              </w:rPr>
              <w:t>Article 18</w:t>
            </w:r>
            <w:r>
              <w:rPr>
                <w:noProof/>
                <w:webHidden/>
              </w:rPr>
              <w:tab/>
            </w:r>
            <w:r>
              <w:rPr>
                <w:noProof/>
                <w:webHidden/>
              </w:rPr>
              <w:fldChar w:fldCharType="begin"/>
            </w:r>
            <w:r>
              <w:rPr>
                <w:noProof/>
                <w:webHidden/>
              </w:rPr>
              <w:instrText xml:space="preserve"> PAGEREF _Toc181217548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49" w:history="1">
            <w:r w:rsidRPr="00D94D30">
              <w:rPr>
                <w:rStyle w:val="Lienhypertexte"/>
                <w:noProof/>
              </w:rPr>
              <w:t>Levée des mesures d’interdiction d’utilisation des ports</w:t>
            </w:r>
            <w:r>
              <w:rPr>
                <w:noProof/>
                <w:webHidden/>
              </w:rPr>
              <w:tab/>
            </w:r>
            <w:r>
              <w:rPr>
                <w:noProof/>
                <w:webHidden/>
              </w:rPr>
              <w:fldChar w:fldCharType="begin"/>
            </w:r>
            <w:r>
              <w:rPr>
                <w:noProof/>
                <w:webHidden/>
              </w:rPr>
              <w:instrText xml:space="preserve"> PAGEREF _Toc181217549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50" w:history="1">
            <w:r w:rsidRPr="00D94D30">
              <w:rPr>
                <w:rStyle w:val="Lienhypertexte"/>
                <w:b/>
                <w:noProof/>
              </w:rPr>
              <w:t>Article 19</w:t>
            </w:r>
            <w:r>
              <w:rPr>
                <w:noProof/>
                <w:webHidden/>
              </w:rPr>
              <w:tab/>
            </w:r>
            <w:r>
              <w:rPr>
                <w:noProof/>
                <w:webHidden/>
              </w:rPr>
              <w:fldChar w:fldCharType="begin"/>
            </w:r>
            <w:r>
              <w:rPr>
                <w:noProof/>
                <w:webHidden/>
              </w:rPr>
              <w:instrText xml:space="preserve"> PAGEREF _Toc181217550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51" w:history="1">
            <w:r w:rsidRPr="00D94D30">
              <w:rPr>
                <w:rStyle w:val="Lienhypertexte"/>
                <w:noProof/>
              </w:rPr>
              <w:t>Mesures prises par un État membre suite à une inspection portuaire</w:t>
            </w:r>
            <w:r>
              <w:rPr>
                <w:noProof/>
                <w:webHidden/>
              </w:rPr>
              <w:tab/>
            </w:r>
            <w:r>
              <w:rPr>
                <w:noProof/>
                <w:webHidden/>
              </w:rPr>
              <w:fldChar w:fldCharType="begin"/>
            </w:r>
            <w:r>
              <w:rPr>
                <w:noProof/>
                <w:webHidden/>
              </w:rPr>
              <w:instrText xml:space="preserve"> PAGEREF _Toc181217551 \h </w:instrText>
            </w:r>
            <w:r>
              <w:rPr>
                <w:noProof/>
                <w:webHidden/>
              </w:rPr>
            </w:r>
            <w:r>
              <w:rPr>
                <w:noProof/>
                <w:webHidden/>
              </w:rPr>
              <w:fldChar w:fldCharType="separate"/>
            </w:r>
            <w:r>
              <w:rPr>
                <w:noProof/>
                <w:webHidden/>
              </w:rPr>
              <w:t>9</w:t>
            </w:r>
            <w:r>
              <w:rPr>
                <w:noProof/>
                <w:webHidden/>
              </w:rPr>
              <w:fldChar w:fldCharType="end"/>
            </w:r>
          </w:hyperlink>
        </w:p>
        <w:p w:rsidR="00C057F0" w:rsidRDefault="00C057F0">
          <w:pPr>
            <w:pStyle w:val="TM2"/>
            <w:tabs>
              <w:tab w:val="right" w:leader="dot" w:pos="9064"/>
            </w:tabs>
            <w:rPr>
              <w:noProof/>
            </w:rPr>
          </w:pPr>
          <w:hyperlink w:anchor="_Toc181217552" w:history="1">
            <w:r w:rsidRPr="00D94D30">
              <w:rPr>
                <w:rStyle w:val="Lienhypertexte"/>
                <w:rFonts w:ascii="Arial" w:hAnsi="Arial" w:cs="Arial"/>
                <w:b/>
                <w:bCs/>
                <w:noProof/>
              </w:rPr>
              <w:t>Article 20</w:t>
            </w:r>
            <w:r>
              <w:rPr>
                <w:noProof/>
                <w:webHidden/>
              </w:rPr>
              <w:tab/>
            </w:r>
            <w:r>
              <w:rPr>
                <w:noProof/>
                <w:webHidden/>
              </w:rPr>
              <w:fldChar w:fldCharType="begin"/>
            </w:r>
            <w:r>
              <w:rPr>
                <w:noProof/>
                <w:webHidden/>
              </w:rPr>
              <w:instrText xml:space="preserve"> PAGEREF _Toc181217552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3" w:history="1">
            <w:r w:rsidRPr="00D94D30">
              <w:rPr>
                <w:rStyle w:val="Lienhypertexte"/>
                <w:rFonts w:ascii="Arial" w:hAnsi="Arial" w:cs="Arial"/>
                <w:bCs/>
                <w:noProof/>
              </w:rPr>
              <w:t>Rapports d’inspection des navires de pêche</w:t>
            </w:r>
            <w:r>
              <w:rPr>
                <w:noProof/>
                <w:webHidden/>
              </w:rPr>
              <w:tab/>
            </w:r>
            <w:r>
              <w:rPr>
                <w:noProof/>
                <w:webHidden/>
              </w:rPr>
              <w:fldChar w:fldCharType="begin"/>
            </w:r>
            <w:r>
              <w:rPr>
                <w:noProof/>
                <w:webHidden/>
              </w:rPr>
              <w:instrText xml:space="preserve"> PAGEREF _Toc181217553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4" w:history="1">
            <w:r w:rsidRPr="00D94D30">
              <w:rPr>
                <w:rStyle w:val="Lienhypertexte"/>
                <w:rFonts w:ascii="Arial" w:hAnsi="Arial" w:cs="Arial"/>
                <w:b/>
                <w:bCs/>
                <w:noProof/>
              </w:rPr>
              <w:t>Article 21</w:t>
            </w:r>
            <w:r>
              <w:rPr>
                <w:noProof/>
                <w:webHidden/>
              </w:rPr>
              <w:tab/>
            </w:r>
            <w:r>
              <w:rPr>
                <w:noProof/>
                <w:webHidden/>
              </w:rPr>
              <w:fldChar w:fldCharType="begin"/>
            </w:r>
            <w:r>
              <w:rPr>
                <w:noProof/>
                <w:webHidden/>
              </w:rPr>
              <w:instrText xml:space="preserve"> PAGEREF _Toc181217554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5" w:history="1">
            <w:r w:rsidRPr="00D94D30">
              <w:rPr>
                <w:rStyle w:val="Lienhypertexte"/>
                <w:rFonts w:ascii="Arial" w:hAnsi="Arial" w:cs="Arial"/>
                <w:bCs/>
                <w:noProof/>
              </w:rPr>
              <w:t>Communication des résultats des rapports d’inspection des navires de pêche</w:t>
            </w:r>
            <w:r>
              <w:rPr>
                <w:noProof/>
                <w:webHidden/>
              </w:rPr>
              <w:tab/>
            </w:r>
            <w:r>
              <w:rPr>
                <w:noProof/>
                <w:webHidden/>
              </w:rPr>
              <w:fldChar w:fldCharType="begin"/>
            </w:r>
            <w:r>
              <w:rPr>
                <w:noProof/>
                <w:webHidden/>
              </w:rPr>
              <w:instrText xml:space="preserve"> PAGEREF _Toc181217555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6" w:history="1">
            <w:r w:rsidRPr="00D94D30">
              <w:rPr>
                <w:rStyle w:val="Lienhypertexte"/>
                <w:rFonts w:ascii="Arial" w:hAnsi="Arial" w:cs="Arial"/>
                <w:b/>
                <w:bCs/>
                <w:noProof/>
              </w:rPr>
              <w:t>Article 22</w:t>
            </w:r>
            <w:r>
              <w:rPr>
                <w:noProof/>
                <w:webHidden/>
              </w:rPr>
              <w:tab/>
            </w:r>
            <w:r>
              <w:rPr>
                <w:noProof/>
                <w:webHidden/>
              </w:rPr>
              <w:fldChar w:fldCharType="begin"/>
            </w:r>
            <w:r>
              <w:rPr>
                <w:noProof/>
                <w:webHidden/>
              </w:rPr>
              <w:instrText xml:space="preserve"> PAGEREF _Toc181217556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7" w:history="1">
            <w:r w:rsidRPr="00D94D30">
              <w:rPr>
                <w:rStyle w:val="Lienhypertexte"/>
                <w:rFonts w:ascii="Arial" w:hAnsi="Arial" w:cs="Arial"/>
                <w:bCs/>
                <w:noProof/>
              </w:rPr>
              <w:t>Signalement des navires de pêche INN</w:t>
            </w:r>
            <w:r>
              <w:rPr>
                <w:noProof/>
                <w:webHidden/>
              </w:rPr>
              <w:tab/>
            </w:r>
            <w:r>
              <w:rPr>
                <w:noProof/>
                <w:webHidden/>
              </w:rPr>
              <w:fldChar w:fldCharType="begin"/>
            </w:r>
            <w:r>
              <w:rPr>
                <w:noProof/>
                <w:webHidden/>
              </w:rPr>
              <w:instrText xml:space="preserve"> PAGEREF _Toc181217557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8" w:history="1">
            <w:r w:rsidRPr="00D94D30">
              <w:rPr>
                <w:rStyle w:val="Lienhypertexte"/>
                <w:b/>
                <w:noProof/>
              </w:rPr>
              <w:t>Article 23</w:t>
            </w:r>
            <w:r>
              <w:rPr>
                <w:noProof/>
                <w:webHidden/>
              </w:rPr>
              <w:tab/>
            </w:r>
            <w:r>
              <w:rPr>
                <w:noProof/>
                <w:webHidden/>
              </w:rPr>
              <w:fldChar w:fldCharType="begin"/>
            </w:r>
            <w:r>
              <w:rPr>
                <w:noProof/>
                <w:webHidden/>
              </w:rPr>
              <w:instrText xml:space="preserve"> PAGEREF _Toc181217558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2"/>
            <w:tabs>
              <w:tab w:val="right" w:leader="dot" w:pos="9064"/>
            </w:tabs>
            <w:rPr>
              <w:noProof/>
            </w:rPr>
          </w:pPr>
          <w:hyperlink w:anchor="_Toc181217559" w:history="1">
            <w:r w:rsidRPr="00D94D30">
              <w:rPr>
                <w:rStyle w:val="Lienhypertexte"/>
                <w:noProof/>
              </w:rPr>
              <w:t>Transbordement en mer</w:t>
            </w:r>
            <w:r>
              <w:rPr>
                <w:noProof/>
                <w:webHidden/>
              </w:rPr>
              <w:tab/>
            </w:r>
            <w:r>
              <w:rPr>
                <w:noProof/>
                <w:webHidden/>
              </w:rPr>
              <w:fldChar w:fldCharType="begin"/>
            </w:r>
            <w:r>
              <w:rPr>
                <w:noProof/>
                <w:webHidden/>
              </w:rPr>
              <w:instrText xml:space="preserve"> PAGEREF _Toc181217559 \h </w:instrText>
            </w:r>
            <w:r>
              <w:rPr>
                <w:noProof/>
                <w:webHidden/>
              </w:rPr>
            </w:r>
            <w:r>
              <w:rPr>
                <w:noProof/>
                <w:webHidden/>
              </w:rPr>
              <w:fldChar w:fldCharType="separate"/>
            </w:r>
            <w:r>
              <w:rPr>
                <w:noProof/>
                <w:webHidden/>
              </w:rPr>
              <w:t>11</w:t>
            </w:r>
            <w:r>
              <w:rPr>
                <w:noProof/>
                <w:webHidden/>
              </w:rPr>
              <w:fldChar w:fldCharType="end"/>
            </w:r>
          </w:hyperlink>
        </w:p>
        <w:p w:rsidR="00C057F0" w:rsidRDefault="00C057F0">
          <w:pPr>
            <w:pStyle w:val="TM1"/>
            <w:tabs>
              <w:tab w:val="right" w:leader="dot" w:pos="9064"/>
            </w:tabs>
            <w:rPr>
              <w:noProof/>
            </w:rPr>
          </w:pPr>
          <w:hyperlink w:anchor="_Toc181217560" w:history="1">
            <w:r w:rsidRPr="00D94D30">
              <w:rPr>
                <w:rStyle w:val="Lienhypertexte"/>
                <w:b/>
                <w:noProof/>
              </w:rPr>
              <w:t>CHAPITRE IV</w:t>
            </w:r>
            <w:r>
              <w:rPr>
                <w:noProof/>
                <w:webHidden/>
              </w:rPr>
              <w:tab/>
            </w:r>
            <w:r>
              <w:rPr>
                <w:noProof/>
                <w:webHidden/>
              </w:rPr>
              <w:fldChar w:fldCharType="begin"/>
            </w:r>
            <w:r>
              <w:rPr>
                <w:noProof/>
                <w:webHidden/>
              </w:rPr>
              <w:instrText xml:space="preserve"> PAGEREF _Toc181217560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1"/>
            <w:tabs>
              <w:tab w:val="right" w:leader="dot" w:pos="9064"/>
            </w:tabs>
            <w:rPr>
              <w:noProof/>
            </w:rPr>
          </w:pPr>
          <w:hyperlink w:anchor="_Toc181217561" w:history="1">
            <w:r w:rsidRPr="00D94D30">
              <w:rPr>
                <w:rStyle w:val="Lienhypertexte"/>
                <w:rFonts w:eastAsia="Candara"/>
                <w:b/>
                <w:noProof/>
              </w:rPr>
              <w:t xml:space="preserve">INSTRUMENTS JURIDIQUES D’ECHANGES D’INFORMATIONS SUR LES ACTIVITES DE PECHE </w:t>
            </w:r>
            <w:r w:rsidRPr="00D94D30">
              <w:rPr>
                <w:rStyle w:val="Lienhypertexte"/>
                <w:b/>
                <w:noProof/>
              </w:rPr>
              <w:t>DANS LES EAUX SOUS JURIDICTION DES ÉTATS MEMBRES DE LA CSRP</w:t>
            </w:r>
            <w:r>
              <w:rPr>
                <w:noProof/>
                <w:webHidden/>
              </w:rPr>
              <w:tab/>
            </w:r>
            <w:r>
              <w:rPr>
                <w:noProof/>
                <w:webHidden/>
              </w:rPr>
              <w:fldChar w:fldCharType="begin"/>
            </w:r>
            <w:r>
              <w:rPr>
                <w:noProof/>
                <w:webHidden/>
              </w:rPr>
              <w:instrText xml:space="preserve"> PAGEREF _Toc181217561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1"/>
            <w:tabs>
              <w:tab w:val="right" w:leader="dot" w:pos="9064"/>
            </w:tabs>
            <w:rPr>
              <w:noProof/>
            </w:rPr>
          </w:pPr>
          <w:hyperlink w:anchor="_Toc181217562" w:history="1">
            <w:r w:rsidRPr="00D94D30">
              <w:rPr>
                <w:rStyle w:val="Lienhypertexte"/>
                <w:rFonts w:eastAsia="Arial"/>
                <w:b/>
                <w:noProof/>
              </w:rPr>
              <w:t>SECTION I</w:t>
            </w:r>
            <w:r>
              <w:rPr>
                <w:noProof/>
                <w:webHidden/>
              </w:rPr>
              <w:tab/>
            </w:r>
            <w:r>
              <w:rPr>
                <w:noProof/>
                <w:webHidden/>
              </w:rPr>
              <w:fldChar w:fldCharType="begin"/>
            </w:r>
            <w:r>
              <w:rPr>
                <w:noProof/>
                <w:webHidden/>
              </w:rPr>
              <w:instrText xml:space="preserve"> PAGEREF _Toc181217562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1"/>
            <w:tabs>
              <w:tab w:val="right" w:leader="dot" w:pos="9064"/>
            </w:tabs>
            <w:rPr>
              <w:noProof/>
            </w:rPr>
          </w:pPr>
          <w:hyperlink w:anchor="_Toc181217563" w:history="1">
            <w:r w:rsidRPr="00D94D30">
              <w:rPr>
                <w:rStyle w:val="Lienhypertexte"/>
                <w:b/>
                <w:noProof/>
              </w:rPr>
              <w:t>REGISTRE SOUS-REGIONAL DES NAVIRES DE PECHE</w:t>
            </w:r>
            <w:r>
              <w:rPr>
                <w:noProof/>
                <w:webHidden/>
              </w:rPr>
              <w:tab/>
            </w:r>
            <w:r>
              <w:rPr>
                <w:noProof/>
                <w:webHidden/>
              </w:rPr>
              <w:fldChar w:fldCharType="begin"/>
            </w:r>
            <w:r>
              <w:rPr>
                <w:noProof/>
                <w:webHidden/>
              </w:rPr>
              <w:instrText xml:space="preserve"> PAGEREF _Toc181217563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64" w:history="1">
            <w:r w:rsidRPr="00D94D30">
              <w:rPr>
                <w:rStyle w:val="Lienhypertexte"/>
                <w:b/>
                <w:noProof/>
              </w:rPr>
              <w:t>Article 24</w:t>
            </w:r>
            <w:r>
              <w:rPr>
                <w:noProof/>
                <w:webHidden/>
              </w:rPr>
              <w:tab/>
            </w:r>
            <w:r>
              <w:rPr>
                <w:noProof/>
                <w:webHidden/>
              </w:rPr>
              <w:fldChar w:fldCharType="begin"/>
            </w:r>
            <w:r>
              <w:rPr>
                <w:noProof/>
                <w:webHidden/>
              </w:rPr>
              <w:instrText xml:space="preserve"> PAGEREF _Toc181217564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65" w:history="1">
            <w:r w:rsidRPr="00D94D30">
              <w:rPr>
                <w:rStyle w:val="Lienhypertexte"/>
                <w:noProof/>
              </w:rPr>
              <w:t>Administration du Registre sous-régional des navires de pêche</w:t>
            </w:r>
            <w:r>
              <w:rPr>
                <w:noProof/>
                <w:webHidden/>
              </w:rPr>
              <w:tab/>
            </w:r>
            <w:r>
              <w:rPr>
                <w:noProof/>
                <w:webHidden/>
              </w:rPr>
              <w:fldChar w:fldCharType="begin"/>
            </w:r>
            <w:r>
              <w:rPr>
                <w:noProof/>
                <w:webHidden/>
              </w:rPr>
              <w:instrText xml:space="preserve"> PAGEREF _Toc181217565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66" w:history="1">
            <w:r w:rsidRPr="00D94D30">
              <w:rPr>
                <w:rStyle w:val="Lienhypertexte"/>
                <w:b/>
                <w:noProof/>
              </w:rPr>
              <w:t>Article 25</w:t>
            </w:r>
            <w:r>
              <w:rPr>
                <w:noProof/>
                <w:webHidden/>
              </w:rPr>
              <w:tab/>
            </w:r>
            <w:r>
              <w:rPr>
                <w:noProof/>
                <w:webHidden/>
              </w:rPr>
              <w:fldChar w:fldCharType="begin"/>
            </w:r>
            <w:r>
              <w:rPr>
                <w:noProof/>
                <w:webHidden/>
              </w:rPr>
              <w:instrText xml:space="preserve"> PAGEREF _Toc181217566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67" w:history="1">
            <w:r w:rsidRPr="00D94D30">
              <w:rPr>
                <w:rStyle w:val="Lienhypertexte"/>
                <w:noProof/>
              </w:rPr>
              <w:t>Eléments constitutifs du Registre sous-régional des navires de pêche</w:t>
            </w:r>
            <w:r>
              <w:rPr>
                <w:noProof/>
                <w:webHidden/>
              </w:rPr>
              <w:tab/>
            </w:r>
            <w:r>
              <w:rPr>
                <w:noProof/>
                <w:webHidden/>
              </w:rPr>
              <w:fldChar w:fldCharType="begin"/>
            </w:r>
            <w:r>
              <w:rPr>
                <w:noProof/>
                <w:webHidden/>
              </w:rPr>
              <w:instrText xml:space="preserve"> PAGEREF _Toc181217567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68" w:history="1">
            <w:r w:rsidRPr="00D94D30">
              <w:rPr>
                <w:rStyle w:val="Lienhypertexte"/>
                <w:b/>
                <w:noProof/>
              </w:rPr>
              <w:t>Article 26</w:t>
            </w:r>
            <w:r>
              <w:rPr>
                <w:noProof/>
                <w:webHidden/>
              </w:rPr>
              <w:tab/>
            </w:r>
            <w:r>
              <w:rPr>
                <w:noProof/>
                <w:webHidden/>
              </w:rPr>
              <w:fldChar w:fldCharType="begin"/>
            </w:r>
            <w:r>
              <w:rPr>
                <w:noProof/>
                <w:webHidden/>
              </w:rPr>
              <w:instrText xml:space="preserve"> PAGEREF _Toc181217568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69" w:history="1">
            <w:r w:rsidRPr="00D94D30">
              <w:rPr>
                <w:rStyle w:val="Lienhypertexte"/>
                <w:noProof/>
              </w:rPr>
              <w:t>Base de données du Registre sous-régional des navires de pêche</w:t>
            </w:r>
            <w:r>
              <w:rPr>
                <w:noProof/>
                <w:webHidden/>
              </w:rPr>
              <w:tab/>
            </w:r>
            <w:r>
              <w:rPr>
                <w:noProof/>
                <w:webHidden/>
              </w:rPr>
              <w:fldChar w:fldCharType="begin"/>
            </w:r>
            <w:r>
              <w:rPr>
                <w:noProof/>
                <w:webHidden/>
              </w:rPr>
              <w:instrText xml:space="preserve"> PAGEREF _Toc181217569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70" w:history="1">
            <w:r w:rsidRPr="00D94D30">
              <w:rPr>
                <w:rStyle w:val="Lienhypertexte"/>
                <w:b/>
                <w:noProof/>
              </w:rPr>
              <w:t>Article 27</w:t>
            </w:r>
            <w:r>
              <w:rPr>
                <w:noProof/>
                <w:webHidden/>
              </w:rPr>
              <w:tab/>
            </w:r>
            <w:r>
              <w:rPr>
                <w:noProof/>
                <w:webHidden/>
              </w:rPr>
              <w:fldChar w:fldCharType="begin"/>
            </w:r>
            <w:r>
              <w:rPr>
                <w:noProof/>
                <w:webHidden/>
              </w:rPr>
              <w:instrText xml:space="preserve"> PAGEREF _Toc181217570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71" w:history="1">
            <w:r w:rsidRPr="00D94D30">
              <w:rPr>
                <w:rStyle w:val="Lienhypertexte"/>
                <w:noProof/>
              </w:rPr>
              <w:t>Les navires inscrits dans le Registre sous-régional des navires de pêche</w:t>
            </w:r>
            <w:r>
              <w:rPr>
                <w:noProof/>
                <w:webHidden/>
              </w:rPr>
              <w:tab/>
            </w:r>
            <w:r>
              <w:rPr>
                <w:noProof/>
                <w:webHidden/>
              </w:rPr>
              <w:fldChar w:fldCharType="begin"/>
            </w:r>
            <w:r>
              <w:rPr>
                <w:noProof/>
                <w:webHidden/>
              </w:rPr>
              <w:instrText xml:space="preserve"> PAGEREF _Toc181217571 \h </w:instrText>
            </w:r>
            <w:r>
              <w:rPr>
                <w:noProof/>
                <w:webHidden/>
              </w:rPr>
            </w:r>
            <w:r>
              <w:rPr>
                <w:noProof/>
                <w:webHidden/>
              </w:rPr>
              <w:fldChar w:fldCharType="separate"/>
            </w:r>
            <w:r>
              <w:rPr>
                <w:noProof/>
                <w:webHidden/>
              </w:rPr>
              <w:t>12</w:t>
            </w:r>
            <w:r>
              <w:rPr>
                <w:noProof/>
                <w:webHidden/>
              </w:rPr>
              <w:fldChar w:fldCharType="end"/>
            </w:r>
          </w:hyperlink>
        </w:p>
        <w:p w:rsidR="00C057F0" w:rsidRDefault="00C057F0">
          <w:pPr>
            <w:pStyle w:val="TM2"/>
            <w:tabs>
              <w:tab w:val="right" w:leader="dot" w:pos="9064"/>
            </w:tabs>
            <w:rPr>
              <w:noProof/>
            </w:rPr>
          </w:pPr>
          <w:hyperlink w:anchor="_Toc181217572" w:history="1">
            <w:r w:rsidRPr="00D94D30">
              <w:rPr>
                <w:rStyle w:val="Lienhypertexte"/>
                <w:b/>
                <w:noProof/>
              </w:rPr>
              <w:t>Article 28</w:t>
            </w:r>
            <w:r>
              <w:rPr>
                <w:noProof/>
                <w:webHidden/>
              </w:rPr>
              <w:tab/>
            </w:r>
            <w:r>
              <w:rPr>
                <w:noProof/>
                <w:webHidden/>
              </w:rPr>
              <w:fldChar w:fldCharType="begin"/>
            </w:r>
            <w:r>
              <w:rPr>
                <w:noProof/>
                <w:webHidden/>
              </w:rPr>
              <w:instrText xml:space="preserve"> PAGEREF _Toc181217572 \h </w:instrText>
            </w:r>
            <w:r>
              <w:rPr>
                <w:noProof/>
                <w:webHidden/>
              </w:rPr>
            </w:r>
            <w:r>
              <w:rPr>
                <w:noProof/>
                <w:webHidden/>
              </w:rPr>
              <w:fldChar w:fldCharType="separate"/>
            </w:r>
            <w:r>
              <w:rPr>
                <w:noProof/>
                <w:webHidden/>
              </w:rPr>
              <w:t>13</w:t>
            </w:r>
            <w:r>
              <w:rPr>
                <w:noProof/>
                <w:webHidden/>
              </w:rPr>
              <w:fldChar w:fldCharType="end"/>
            </w:r>
          </w:hyperlink>
        </w:p>
        <w:p w:rsidR="00C057F0" w:rsidRDefault="00C057F0">
          <w:pPr>
            <w:pStyle w:val="TM2"/>
            <w:tabs>
              <w:tab w:val="right" w:leader="dot" w:pos="9064"/>
            </w:tabs>
            <w:rPr>
              <w:noProof/>
            </w:rPr>
          </w:pPr>
          <w:hyperlink w:anchor="_Toc181217573" w:history="1">
            <w:r w:rsidRPr="00D94D30">
              <w:rPr>
                <w:rStyle w:val="Lienhypertexte"/>
                <w:noProof/>
              </w:rPr>
              <w:t>Modalités d’inscription dans le Registre sous-régional des navires de pêche</w:t>
            </w:r>
            <w:r>
              <w:rPr>
                <w:noProof/>
                <w:webHidden/>
              </w:rPr>
              <w:tab/>
            </w:r>
            <w:r>
              <w:rPr>
                <w:noProof/>
                <w:webHidden/>
              </w:rPr>
              <w:fldChar w:fldCharType="begin"/>
            </w:r>
            <w:r>
              <w:rPr>
                <w:noProof/>
                <w:webHidden/>
              </w:rPr>
              <w:instrText xml:space="preserve"> PAGEREF _Toc181217573 \h </w:instrText>
            </w:r>
            <w:r>
              <w:rPr>
                <w:noProof/>
                <w:webHidden/>
              </w:rPr>
            </w:r>
            <w:r>
              <w:rPr>
                <w:noProof/>
                <w:webHidden/>
              </w:rPr>
              <w:fldChar w:fldCharType="separate"/>
            </w:r>
            <w:r>
              <w:rPr>
                <w:noProof/>
                <w:webHidden/>
              </w:rPr>
              <w:t>13</w:t>
            </w:r>
            <w:r>
              <w:rPr>
                <w:noProof/>
                <w:webHidden/>
              </w:rPr>
              <w:fldChar w:fldCharType="end"/>
            </w:r>
          </w:hyperlink>
        </w:p>
        <w:p w:rsidR="00C057F0" w:rsidRDefault="00C057F0">
          <w:pPr>
            <w:pStyle w:val="TM2"/>
            <w:tabs>
              <w:tab w:val="right" w:leader="dot" w:pos="9064"/>
            </w:tabs>
            <w:rPr>
              <w:noProof/>
            </w:rPr>
          </w:pPr>
          <w:hyperlink w:anchor="_Toc181217574" w:history="1">
            <w:r w:rsidRPr="00D94D30">
              <w:rPr>
                <w:rStyle w:val="Lienhypertexte"/>
                <w:b/>
                <w:noProof/>
              </w:rPr>
              <w:t>Article 29</w:t>
            </w:r>
            <w:r>
              <w:rPr>
                <w:noProof/>
                <w:webHidden/>
              </w:rPr>
              <w:tab/>
            </w:r>
            <w:r>
              <w:rPr>
                <w:noProof/>
                <w:webHidden/>
              </w:rPr>
              <w:fldChar w:fldCharType="begin"/>
            </w:r>
            <w:r>
              <w:rPr>
                <w:noProof/>
                <w:webHidden/>
              </w:rPr>
              <w:instrText xml:space="preserve"> PAGEREF _Toc181217574 \h </w:instrText>
            </w:r>
            <w:r>
              <w:rPr>
                <w:noProof/>
                <w:webHidden/>
              </w:rPr>
            </w:r>
            <w:r>
              <w:rPr>
                <w:noProof/>
                <w:webHidden/>
              </w:rPr>
              <w:fldChar w:fldCharType="separate"/>
            </w:r>
            <w:r>
              <w:rPr>
                <w:noProof/>
                <w:webHidden/>
              </w:rPr>
              <w:t>13</w:t>
            </w:r>
            <w:r>
              <w:rPr>
                <w:noProof/>
                <w:webHidden/>
              </w:rPr>
              <w:fldChar w:fldCharType="end"/>
            </w:r>
          </w:hyperlink>
        </w:p>
        <w:p w:rsidR="00C057F0" w:rsidRDefault="00C057F0">
          <w:pPr>
            <w:pStyle w:val="TM2"/>
            <w:tabs>
              <w:tab w:val="right" w:leader="dot" w:pos="9064"/>
            </w:tabs>
            <w:rPr>
              <w:noProof/>
            </w:rPr>
          </w:pPr>
          <w:hyperlink w:anchor="_Toc181217575" w:history="1">
            <w:r w:rsidRPr="00D94D30">
              <w:rPr>
                <w:rStyle w:val="Lienhypertexte"/>
                <w:noProof/>
              </w:rPr>
              <w:t>Fonctionnement technique du Registre sous-régional des navires de pêche</w:t>
            </w:r>
            <w:r>
              <w:rPr>
                <w:noProof/>
                <w:webHidden/>
              </w:rPr>
              <w:tab/>
            </w:r>
            <w:r>
              <w:rPr>
                <w:noProof/>
                <w:webHidden/>
              </w:rPr>
              <w:fldChar w:fldCharType="begin"/>
            </w:r>
            <w:r>
              <w:rPr>
                <w:noProof/>
                <w:webHidden/>
              </w:rPr>
              <w:instrText xml:space="preserve"> PAGEREF _Toc181217575 \h </w:instrText>
            </w:r>
            <w:r>
              <w:rPr>
                <w:noProof/>
                <w:webHidden/>
              </w:rPr>
            </w:r>
            <w:r>
              <w:rPr>
                <w:noProof/>
                <w:webHidden/>
              </w:rPr>
              <w:fldChar w:fldCharType="separate"/>
            </w:r>
            <w:r>
              <w:rPr>
                <w:noProof/>
                <w:webHidden/>
              </w:rPr>
              <w:t>13</w:t>
            </w:r>
            <w:r>
              <w:rPr>
                <w:noProof/>
                <w:webHidden/>
              </w:rPr>
              <w:fldChar w:fldCharType="end"/>
            </w:r>
          </w:hyperlink>
        </w:p>
        <w:p w:rsidR="00C057F0" w:rsidRDefault="00C057F0">
          <w:pPr>
            <w:pStyle w:val="TM2"/>
            <w:tabs>
              <w:tab w:val="right" w:leader="dot" w:pos="9064"/>
            </w:tabs>
            <w:rPr>
              <w:noProof/>
            </w:rPr>
          </w:pPr>
          <w:hyperlink w:anchor="_Toc181217576" w:history="1">
            <w:r w:rsidRPr="00D94D30">
              <w:rPr>
                <w:rStyle w:val="Lienhypertexte"/>
                <w:b/>
                <w:noProof/>
              </w:rPr>
              <w:t>Article 30</w:t>
            </w:r>
            <w:r>
              <w:rPr>
                <w:noProof/>
                <w:webHidden/>
              </w:rPr>
              <w:tab/>
            </w:r>
            <w:r>
              <w:rPr>
                <w:noProof/>
                <w:webHidden/>
              </w:rPr>
              <w:fldChar w:fldCharType="begin"/>
            </w:r>
            <w:r>
              <w:rPr>
                <w:noProof/>
                <w:webHidden/>
              </w:rPr>
              <w:instrText xml:space="preserve"> PAGEREF _Toc181217576 \h </w:instrText>
            </w:r>
            <w:r>
              <w:rPr>
                <w:noProof/>
                <w:webHidden/>
              </w:rPr>
            </w:r>
            <w:r>
              <w:rPr>
                <w:noProof/>
                <w:webHidden/>
              </w:rPr>
              <w:fldChar w:fldCharType="separate"/>
            </w:r>
            <w:r>
              <w:rPr>
                <w:noProof/>
                <w:webHidden/>
              </w:rPr>
              <w:t>14</w:t>
            </w:r>
            <w:r>
              <w:rPr>
                <w:noProof/>
                <w:webHidden/>
              </w:rPr>
              <w:fldChar w:fldCharType="end"/>
            </w:r>
          </w:hyperlink>
        </w:p>
        <w:p w:rsidR="00C057F0" w:rsidRDefault="00C057F0">
          <w:pPr>
            <w:pStyle w:val="TM2"/>
            <w:tabs>
              <w:tab w:val="right" w:leader="dot" w:pos="9064"/>
            </w:tabs>
            <w:rPr>
              <w:noProof/>
            </w:rPr>
          </w:pPr>
          <w:hyperlink w:anchor="_Toc181217577" w:history="1">
            <w:r w:rsidRPr="00D94D30">
              <w:rPr>
                <w:rStyle w:val="Lienhypertexte"/>
                <w:noProof/>
              </w:rPr>
              <w:t>Informations minimales à échanger à travers le Registre sous-régional des navires de pêche</w:t>
            </w:r>
            <w:r>
              <w:rPr>
                <w:noProof/>
                <w:webHidden/>
              </w:rPr>
              <w:tab/>
            </w:r>
            <w:r>
              <w:rPr>
                <w:noProof/>
                <w:webHidden/>
              </w:rPr>
              <w:fldChar w:fldCharType="begin"/>
            </w:r>
            <w:r>
              <w:rPr>
                <w:noProof/>
                <w:webHidden/>
              </w:rPr>
              <w:instrText xml:space="preserve"> PAGEREF _Toc181217577 \h </w:instrText>
            </w:r>
            <w:r>
              <w:rPr>
                <w:noProof/>
                <w:webHidden/>
              </w:rPr>
            </w:r>
            <w:r>
              <w:rPr>
                <w:noProof/>
                <w:webHidden/>
              </w:rPr>
              <w:fldChar w:fldCharType="separate"/>
            </w:r>
            <w:r>
              <w:rPr>
                <w:noProof/>
                <w:webHidden/>
              </w:rPr>
              <w:t>14</w:t>
            </w:r>
            <w:r>
              <w:rPr>
                <w:noProof/>
                <w:webHidden/>
              </w:rPr>
              <w:fldChar w:fldCharType="end"/>
            </w:r>
          </w:hyperlink>
        </w:p>
        <w:p w:rsidR="00C057F0" w:rsidRDefault="00C057F0">
          <w:pPr>
            <w:pStyle w:val="TM2"/>
            <w:tabs>
              <w:tab w:val="right" w:leader="dot" w:pos="9064"/>
            </w:tabs>
            <w:rPr>
              <w:noProof/>
            </w:rPr>
          </w:pPr>
          <w:hyperlink w:anchor="_Toc181217578" w:history="1">
            <w:r w:rsidRPr="00D94D30">
              <w:rPr>
                <w:rStyle w:val="Lienhypertexte"/>
                <w:b/>
                <w:noProof/>
              </w:rPr>
              <w:t>Article 31</w:t>
            </w:r>
            <w:r>
              <w:rPr>
                <w:noProof/>
                <w:webHidden/>
              </w:rPr>
              <w:tab/>
            </w:r>
            <w:r>
              <w:rPr>
                <w:noProof/>
                <w:webHidden/>
              </w:rPr>
              <w:fldChar w:fldCharType="begin"/>
            </w:r>
            <w:r>
              <w:rPr>
                <w:noProof/>
                <w:webHidden/>
              </w:rPr>
              <w:instrText xml:space="preserve"> PAGEREF _Toc181217578 \h </w:instrText>
            </w:r>
            <w:r>
              <w:rPr>
                <w:noProof/>
                <w:webHidden/>
              </w:rPr>
            </w:r>
            <w:r>
              <w:rPr>
                <w:noProof/>
                <w:webHidden/>
              </w:rPr>
              <w:fldChar w:fldCharType="separate"/>
            </w:r>
            <w:r>
              <w:rPr>
                <w:noProof/>
                <w:webHidden/>
              </w:rPr>
              <w:t>15</w:t>
            </w:r>
            <w:r>
              <w:rPr>
                <w:noProof/>
                <w:webHidden/>
              </w:rPr>
              <w:fldChar w:fldCharType="end"/>
            </w:r>
          </w:hyperlink>
        </w:p>
        <w:p w:rsidR="00C057F0" w:rsidRDefault="00C057F0">
          <w:pPr>
            <w:pStyle w:val="TM2"/>
            <w:tabs>
              <w:tab w:val="right" w:leader="dot" w:pos="9064"/>
            </w:tabs>
            <w:rPr>
              <w:noProof/>
            </w:rPr>
          </w:pPr>
          <w:hyperlink w:anchor="_Toc181217579" w:history="1">
            <w:r w:rsidRPr="00D94D30">
              <w:rPr>
                <w:rStyle w:val="Lienhypertexte"/>
                <w:noProof/>
              </w:rPr>
              <w:t>Rôles et responsabilités du Secrétariat Permanent dans l’échange d’informations liées au Registre sous-régional des navires de pêche</w:t>
            </w:r>
            <w:r>
              <w:rPr>
                <w:noProof/>
                <w:webHidden/>
              </w:rPr>
              <w:tab/>
            </w:r>
            <w:r>
              <w:rPr>
                <w:noProof/>
                <w:webHidden/>
              </w:rPr>
              <w:fldChar w:fldCharType="begin"/>
            </w:r>
            <w:r>
              <w:rPr>
                <w:noProof/>
                <w:webHidden/>
              </w:rPr>
              <w:instrText xml:space="preserve"> PAGEREF _Toc181217579 \h </w:instrText>
            </w:r>
            <w:r>
              <w:rPr>
                <w:noProof/>
                <w:webHidden/>
              </w:rPr>
            </w:r>
            <w:r>
              <w:rPr>
                <w:noProof/>
                <w:webHidden/>
              </w:rPr>
              <w:fldChar w:fldCharType="separate"/>
            </w:r>
            <w:r>
              <w:rPr>
                <w:noProof/>
                <w:webHidden/>
              </w:rPr>
              <w:t>15</w:t>
            </w:r>
            <w:r>
              <w:rPr>
                <w:noProof/>
                <w:webHidden/>
              </w:rPr>
              <w:fldChar w:fldCharType="end"/>
            </w:r>
          </w:hyperlink>
        </w:p>
        <w:p w:rsidR="00C057F0" w:rsidRDefault="00C057F0">
          <w:pPr>
            <w:pStyle w:val="TM2"/>
            <w:tabs>
              <w:tab w:val="right" w:leader="dot" w:pos="9064"/>
            </w:tabs>
            <w:rPr>
              <w:noProof/>
            </w:rPr>
          </w:pPr>
          <w:hyperlink w:anchor="_Toc181217580" w:history="1">
            <w:r w:rsidRPr="00D94D30">
              <w:rPr>
                <w:rStyle w:val="Lienhypertexte"/>
                <w:b/>
                <w:noProof/>
              </w:rPr>
              <w:t>Article 32</w:t>
            </w:r>
            <w:r>
              <w:rPr>
                <w:noProof/>
                <w:webHidden/>
              </w:rPr>
              <w:tab/>
            </w:r>
            <w:r>
              <w:rPr>
                <w:noProof/>
                <w:webHidden/>
              </w:rPr>
              <w:fldChar w:fldCharType="begin"/>
            </w:r>
            <w:r>
              <w:rPr>
                <w:noProof/>
                <w:webHidden/>
              </w:rPr>
              <w:instrText xml:space="preserve"> PAGEREF _Toc181217580 \h </w:instrText>
            </w:r>
            <w:r>
              <w:rPr>
                <w:noProof/>
                <w:webHidden/>
              </w:rPr>
            </w:r>
            <w:r>
              <w:rPr>
                <w:noProof/>
                <w:webHidden/>
              </w:rPr>
              <w:fldChar w:fldCharType="separate"/>
            </w:r>
            <w:r>
              <w:rPr>
                <w:noProof/>
                <w:webHidden/>
              </w:rPr>
              <w:t>15</w:t>
            </w:r>
            <w:r>
              <w:rPr>
                <w:noProof/>
                <w:webHidden/>
              </w:rPr>
              <w:fldChar w:fldCharType="end"/>
            </w:r>
          </w:hyperlink>
        </w:p>
        <w:p w:rsidR="00C057F0" w:rsidRDefault="00C057F0">
          <w:pPr>
            <w:pStyle w:val="TM2"/>
            <w:tabs>
              <w:tab w:val="right" w:leader="dot" w:pos="9064"/>
            </w:tabs>
            <w:rPr>
              <w:noProof/>
            </w:rPr>
          </w:pPr>
          <w:hyperlink w:anchor="_Toc181217581" w:history="1">
            <w:r w:rsidRPr="00D94D30">
              <w:rPr>
                <w:rStyle w:val="Lienhypertexte"/>
                <w:noProof/>
              </w:rPr>
              <w:t>Inscription sur la liste sous-régionale des navires de pêche INN</w:t>
            </w:r>
            <w:r>
              <w:rPr>
                <w:noProof/>
                <w:webHidden/>
              </w:rPr>
              <w:tab/>
            </w:r>
            <w:r>
              <w:rPr>
                <w:noProof/>
                <w:webHidden/>
              </w:rPr>
              <w:fldChar w:fldCharType="begin"/>
            </w:r>
            <w:r>
              <w:rPr>
                <w:noProof/>
                <w:webHidden/>
              </w:rPr>
              <w:instrText xml:space="preserve"> PAGEREF _Toc181217581 \h </w:instrText>
            </w:r>
            <w:r>
              <w:rPr>
                <w:noProof/>
                <w:webHidden/>
              </w:rPr>
            </w:r>
            <w:r>
              <w:rPr>
                <w:noProof/>
                <w:webHidden/>
              </w:rPr>
              <w:fldChar w:fldCharType="separate"/>
            </w:r>
            <w:r>
              <w:rPr>
                <w:noProof/>
                <w:webHidden/>
              </w:rPr>
              <w:t>15</w:t>
            </w:r>
            <w:r>
              <w:rPr>
                <w:noProof/>
                <w:webHidden/>
              </w:rPr>
              <w:fldChar w:fldCharType="end"/>
            </w:r>
          </w:hyperlink>
        </w:p>
        <w:p w:rsidR="00C057F0" w:rsidRDefault="00C057F0">
          <w:pPr>
            <w:pStyle w:val="TM2"/>
            <w:tabs>
              <w:tab w:val="right" w:leader="dot" w:pos="9064"/>
            </w:tabs>
            <w:rPr>
              <w:noProof/>
            </w:rPr>
          </w:pPr>
          <w:hyperlink w:anchor="_Toc181217582" w:history="1">
            <w:r w:rsidRPr="00D94D30">
              <w:rPr>
                <w:rStyle w:val="Lienhypertexte"/>
                <w:b/>
                <w:noProof/>
              </w:rPr>
              <w:t>Article 33</w:t>
            </w:r>
            <w:r>
              <w:rPr>
                <w:noProof/>
                <w:webHidden/>
              </w:rPr>
              <w:tab/>
            </w:r>
            <w:r>
              <w:rPr>
                <w:noProof/>
                <w:webHidden/>
              </w:rPr>
              <w:fldChar w:fldCharType="begin"/>
            </w:r>
            <w:r>
              <w:rPr>
                <w:noProof/>
                <w:webHidden/>
              </w:rPr>
              <w:instrText xml:space="preserve"> PAGEREF _Toc181217582 \h </w:instrText>
            </w:r>
            <w:r>
              <w:rPr>
                <w:noProof/>
                <w:webHidden/>
              </w:rPr>
            </w:r>
            <w:r>
              <w:rPr>
                <w:noProof/>
                <w:webHidden/>
              </w:rPr>
              <w:fldChar w:fldCharType="separate"/>
            </w:r>
            <w:r>
              <w:rPr>
                <w:noProof/>
                <w:webHidden/>
              </w:rPr>
              <w:t>16</w:t>
            </w:r>
            <w:r>
              <w:rPr>
                <w:noProof/>
                <w:webHidden/>
              </w:rPr>
              <w:fldChar w:fldCharType="end"/>
            </w:r>
          </w:hyperlink>
        </w:p>
        <w:p w:rsidR="00C057F0" w:rsidRDefault="00C057F0">
          <w:pPr>
            <w:pStyle w:val="TM2"/>
            <w:tabs>
              <w:tab w:val="right" w:leader="dot" w:pos="9064"/>
            </w:tabs>
            <w:rPr>
              <w:noProof/>
            </w:rPr>
          </w:pPr>
          <w:hyperlink w:anchor="_Toc181217583" w:history="1">
            <w:r w:rsidRPr="00D94D30">
              <w:rPr>
                <w:rStyle w:val="Lienhypertexte"/>
                <w:noProof/>
              </w:rPr>
              <w:t>Radiation de la liste sous-régionale des navires de pêche INN</w:t>
            </w:r>
            <w:r>
              <w:rPr>
                <w:noProof/>
                <w:webHidden/>
              </w:rPr>
              <w:tab/>
            </w:r>
            <w:r>
              <w:rPr>
                <w:noProof/>
                <w:webHidden/>
              </w:rPr>
              <w:fldChar w:fldCharType="begin"/>
            </w:r>
            <w:r>
              <w:rPr>
                <w:noProof/>
                <w:webHidden/>
              </w:rPr>
              <w:instrText xml:space="preserve"> PAGEREF _Toc181217583 \h </w:instrText>
            </w:r>
            <w:r>
              <w:rPr>
                <w:noProof/>
                <w:webHidden/>
              </w:rPr>
            </w:r>
            <w:r>
              <w:rPr>
                <w:noProof/>
                <w:webHidden/>
              </w:rPr>
              <w:fldChar w:fldCharType="separate"/>
            </w:r>
            <w:r>
              <w:rPr>
                <w:noProof/>
                <w:webHidden/>
              </w:rPr>
              <w:t>16</w:t>
            </w:r>
            <w:r>
              <w:rPr>
                <w:noProof/>
                <w:webHidden/>
              </w:rPr>
              <w:fldChar w:fldCharType="end"/>
            </w:r>
          </w:hyperlink>
        </w:p>
        <w:p w:rsidR="00C057F0" w:rsidRDefault="00C057F0">
          <w:pPr>
            <w:pStyle w:val="TM2"/>
            <w:tabs>
              <w:tab w:val="right" w:leader="dot" w:pos="9064"/>
            </w:tabs>
            <w:rPr>
              <w:noProof/>
            </w:rPr>
          </w:pPr>
          <w:hyperlink w:anchor="_Toc181217584" w:history="1">
            <w:r w:rsidRPr="00D94D30">
              <w:rPr>
                <w:rStyle w:val="Lienhypertexte"/>
                <w:b/>
                <w:noProof/>
              </w:rPr>
              <w:t>Article 34</w:t>
            </w:r>
            <w:r>
              <w:rPr>
                <w:noProof/>
                <w:webHidden/>
              </w:rPr>
              <w:tab/>
            </w:r>
            <w:r>
              <w:rPr>
                <w:noProof/>
                <w:webHidden/>
              </w:rPr>
              <w:fldChar w:fldCharType="begin"/>
            </w:r>
            <w:r>
              <w:rPr>
                <w:noProof/>
                <w:webHidden/>
              </w:rPr>
              <w:instrText xml:space="preserve"> PAGEREF _Toc181217584 \h </w:instrText>
            </w:r>
            <w:r>
              <w:rPr>
                <w:noProof/>
                <w:webHidden/>
              </w:rPr>
            </w:r>
            <w:r>
              <w:rPr>
                <w:noProof/>
                <w:webHidden/>
              </w:rPr>
              <w:fldChar w:fldCharType="separate"/>
            </w:r>
            <w:r>
              <w:rPr>
                <w:noProof/>
                <w:webHidden/>
              </w:rPr>
              <w:t>16</w:t>
            </w:r>
            <w:r>
              <w:rPr>
                <w:noProof/>
                <w:webHidden/>
              </w:rPr>
              <w:fldChar w:fldCharType="end"/>
            </w:r>
          </w:hyperlink>
        </w:p>
        <w:p w:rsidR="00C057F0" w:rsidRDefault="00C057F0">
          <w:pPr>
            <w:pStyle w:val="TM2"/>
            <w:tabs>
              <w:tab w:val="right" w:leader="dot" w:pos="9064"/>
            </w:tabs>
            <w:rPr>
              <w:noProof/>
            </w:rPr>
          </w:pPr>
          <w:hyperlink w:anchor="_Toc181217585" w:history="1">
            <w:r w:rsidRPr="00D94D30">
              <w:rPr>
                <w:rStyle w:val="Lienhypertexte"/>
                <w:noProof/>
              </w:rPr>
              <w:t>Gestion de la liste sous-régionale des navires de pêche INN</w:t>
            </w:r>
            <w:r>
              <w:rPr>
                <w:noProof/>
                <w:webHidden/>
              </w:rPr>
              <w:tab/>
            </w:r>
            <w:r>
              <w:rPr>
                <w:noProof/>
                <w:webHidden/>
              </w:rPr>
              <w:fldChar w:fldCharType="begin"/>
            </w:r>
            <w:r>
              <w:rPr>
                <w:noProof/>
                <w:webHidden/>
              </w:rPr>
              <w:instrText xml:space="preserve"> PAGEREF _Toc181217585 \h </w:instrText>
            </w:r>
            <w:r>
              <w:rPr>
                <w:noProof/>
                <w:webHidden/>
              </w:rPr>
            </w:r>
            <w:r>
              <w:rPr>
                <w:noProof/>
                <w:webHidden/>
              </w:rPr>
              <w:fldChar w:fldCharType="separate"/>
            </w:r>
            <w:r>
              <w:rPr>
                <w:noProof/>
                <w:webHidden/>
              </w:rPr>
              <w:t>16</w:t>
            </w:r>
            <w:r>
              <w:rPr>
                <w:noProof/>
                <w:webHidden/>
              </w:rPr>
              <w:fldChar w:fldCharType="end"/>
            </w:r>
          </w:hyperlink>
        </w:p>
        <w:p w:rsidR="00C057F0" w:rsidRDefault="00C057F0">
          <w:pPr>
            <w:pStyle w:val="TM2"/>
            <w:tabs>
              <w:tab w:val="right" w:leader="dot" w:pos="9064"/>
            </w:tabs>
            <w:rPr>
              <w:noProof/>
            </w:rPr>
          </w:pPr>
          <w:hyperlink w:anchor="_Toc181217586" w:history="1">
            <w:r w:rsidRPr="00D94D30">
              <w:rPr>
                <w:rStyle w:val="Lienhypertexte"/>
                <w:b/>
                <w:noProof/>
              </w:rPr>
              <w:t>Article 35</w:t>
            </w:r>
            <w:r>
              <w:rPr>
                <w:noProof/>
                <w:webHidden/>
              </w:rPr>
              <w:tab/>
            </w:r>
            <w:r>
              <w:rPr>
                <w:noProof/>
                <w:webHidden/>
              </w:rPr>
              <w:fldChar w:fldCharType="begin"/>
            </w:r>
            <w:r>
              <w:rPr>
                <w:noProof/>
                <w:webHidden/>
              </w:rPr>
              <w:instrText xml:space="preserve"> PAGEREF _Toc181217586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2"/>
            <w:tabs>
              <w:tab w:val="right" w:leader="dot" w:pos="9064"/>
            </w:tabs>
            <w:rPr>
              <w:noProof/>
            </w:rPr>
          </w:pPr>
          <w:hyperlink w:anchor="_Toc181217587" w:history="1">
            <w:r w:rsidRPr="00D94D30">
              <w:rPr>
                <w:rStyle w:val="Lienhypertexte"/>
                <w:noProof/>
              </w:rPr>
              <w:t>Statut des navires inscrits sur la liste sous-régionale des navires de pêche INN</w:t>
            </w:r>
            <w:r>
              <w:rPr>
                <w:noProof/>
                <w:webHidden/>
              </w:rPr>
              <w:tab/>
            </w:r>
            <w:r>
              <w:rPr>
                <w:noProof/>
                <w:webHidden/>
              </w:rPr>
              <w:fldChar w:fldCharType="begin"/>
            </w:r>
            <w:r>
              <w:rPr>
                <w:noProof/>
                <w:webHidden/>
              </w:rPr>
              <w:instrText xml:space="preserve"> PAGEREF _Toc181217587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2"/>
            <w:tabs>
              <w:tab w:val="right" w:leader="dot" w:pos="9064"/>
            </w:tabs>
            <w:rPr>
              <w:noProof/>
            </w:rPr>
          </w:pPr>
          <w:hyperlink w:anchor="_Toc181217588" w:history="1">
            <w:r w:rsidRPr="00D94D30">
              <w:rPr>
                <w:rStyle w:val="Lienhypertexte"/>
                <w:b/>
                <w:noProof/>
              </w:rPr>
              <w:t>Article 36</w:t>
            </w:r>
            <w:r>
              <w:rPr>
                <w:noProof/>
                <w:webHidden/>
              </w:rPr>
              <w:tab/>
            </w:r>
            <w:r>
              <w:rPr>
                <w:noProof/>
                <w:webHidden/>
              </w:rPr>
              <w:fldChar w:fldCharType="begin"/>
            </w:r>
            <w:r>
              <w:rPr>
                <w:noProof/>
                <w:webHidden/>
              </w:rPr>
              <w:instrText xml:space="preserve"> PAGEREF _Toc181217588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2"/>
            <w:tabs>
              <w:tab w:val="right" w:leader="dot" w:pos="9064"/>
            </w:tabs>
            <w:rPr>
              <w:noProof/>
            </w:rPr>
          </w:pPr>
          <w:hyperlink w:anchor="_Toc181217589" w:history="1">
            <w:r w:rsidRPr="00D94D30">
              <w:rPr>
                <w:rStyle w:val="Lienhypertexte"/>
                <w:noProof/>
              </w:rPr>
              <w:t>Publication de la liste des navires de pêche INN</w:t>
            </w:r>
            <w:r>
              <w:rPr>
                <w:noProof/>
                <w:webHidden/>
              </w:rPr>
              <w:tab/>
            </w:r>
            <w:r>
              <w:rPr>
                <w:noProof/>
                <w:webHidden/>
              </w:rPr>
              <w:fldChar w:fldCharType="begin"/>
            </w:r>
            <w:r>
              <w:rPr>
                <w:noProof/>
                <w:webHidden/>
              </w:rPr>
              <w:instrText xml:space="preserve"> PAGEREF _Toc181217589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1"/>
            <w:tabs>
              <w:tab w:val="right" w:leader="dot" w:pos="9064"/>
            </w:tabs>
            <w:rPr>
              <w:noProof/>
            </w:rPr>
          </w:pPr>
          <w:hyperlink w:anchor="_Toc181217590" w:history="1">
            <w:r w:rsidRPr="00D94D30">
              <w:rPr>
                <w:rStyle w:val="Lienhypertexte"/>
                <w:b/>
                <w:noProof/>
              </w:rPr>
              <w:t>SECTION II</w:t>
            </w:r>
            <w:r>
              <w:rPr>
                <w:noProof/>
                <w:webHidden/>
              </w:rPr>
              <w:tab/>
            </w:r>
            <w:r>
              <w:rPr>
                <w:noProof/>
                <w:webHidden/>
              </w:rPr>
              <w:fldChar w:fldCharType="begin"/>
            </w:r>
            <w:r>
              <w:rPr>
                <w:noProof/>
                <w:webHidden/>
              </w:rPr>
              <w:instrText xml:space="preserve"> PAGEREF _Toc181217590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1"/>
            <w:tabs>
              <w:tab w:val="right" w:leader="dot" w:pos="9064"/>
            </w:tabs>
            <w:rPr>
              <w:noProof/>
            </w:rPr>
          </w:pPr>
          <w:hyperlink w:anchor="_Toc181217591" w:history="1">
            <w:r w:rsidRPr="00D94D30">
              <w:rPr>
                <w:rStyle w:val="Lienhypertexte"/>
                <w:rFonts w:ascii="Arial" w:hAnsi="Arial" w:cs="Arial"/>
                <w:b/>
                <w:noProof/>
              </w:rPr>
              <w:t>DISPOSITIF SOUS-REGIONAL D’ECHANGES D’INFORMATIONS SCS</w:t>
            </w:r>
            <w:r>
              <w:rPr>
                <w:noProof/>
                <w:webHidden/>
              </w:rPr>
              <w:tab/>
            </w:r>
            <w:r>
              <w:rPr>
                <w:noProof/>
                <w:webHidden/>
              </w:rPr>
              <w:fldChar w:fldCharType="begin"/>
            </w:r>
            <w:r>
              <w:rPr>
                <w:noProof/>
                <w:webHidden/>
              </w:rPr>
              <w:instrText xml:space="preserve"> PAGEREF _Toc181217591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1"/>
            <w:tabs>
              <w:tab w:val="right" w:leader="dot" w:pos="9064"/>
            </w:tabs>
            <w:rPr>
              <w:noProof/>
            </w:rPr>
          </w:pPr>
          <w:hyperlink w:anchor="_Toc181217592" w:history="1">
            <w:r w:rsidRPr="00D94D30">
              <w:rPr>
                <w:rStyle w:val="Lienhypertexte"/>
                <w:rFonts w:ascii="Arial" w:hAnsi="Arial" w:cs="Arial"/>
                <w:b/>
                <w:noProof/>
              </w:rPr>
              <w:t>DANS LA ZONE CSRP</w:t>
            </w:r>
            <w:r>
              <w:rPr>
                <w:noProof/>
                <w:webHidden/>
              </w:rPr>
              <w:tab/>
            </w:r>
            <w:r>
              <w:rPr>
                <w:noProof/>
                <w:webHidden/>
              </w:rPr>
              <w:fldChar w:fldCharType="begin"/>
            </w:r>
            <w:r>
              <w:rPr>
                <w:noProof/>
                <w:webHidden/>
              </w:rPr>
              <w:instrText xml:space="preserve"> PAGEREF _Toc181217592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1"/>
            <w:tabs>
              <w:tab w:val="right" w:leader="dot" w:pos="9064"/>
            </w:tabs>
            <w:rPr>
              <w:noProof/>
            </w:rPr>
          </w:pPr>
          <w:hyperlink w:anchor="_Toc181217593" w:history="1">
            <w:r w:rsidRPr="00D94D30">
              <w:rPr>
                <w:rStyle w:val="Lienhypertexte"/>
                <w:rFonts w:eastAsia="Arial"/>
                <w:b/>
                <w:noProof/>
              </w:rPr>
              <w:t>SOUS-SECTION I</w:t>
            </w:r>
            <w:r>
              <w:rPr>
                <w:noProof/>
                <w:webHidden/>
              </w:rPr>
              <w:tab/>
            </w:r>
            <w:r>
              <w:rPr>
                <w:noProof/>
                <w:webHidden/>
              </w:rPr>
              <w:fldChar w:fldCharType="begin"/>
            </w:r>
            <w:r>
              <w:rPr>
                <w:noProof/>
                <w:webHidden/>
              </w:rPr>
              <w:instrText xml:space="preserve"> PAGEREF _Toc181217593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1"/>
            <w:tabs>
              <w:tab w:val="right" w:leader="dot" w:pos="9064"/>
            </w:tabs>
            <w:rPr>
              <w:noProof/>
            </w:rPr>
          </w:pPr>
          <w:hyperlink w:anchor="_Toc181217594" w:history="1">
            <w:r w:rsidRPr="00D94D30">
              <w:rPr>
                <w:rStyle w:val="Lienhypertexte"/>
                <w:rFonts w:ascii="Arial" w:hAnsi="Arial" w:cs="Arial"/>
                <w:b/>
                <w:bCs/>
                <w:noProof/>
              </w:rPr>
              <w:t>ORGANISATION DU DISPOSITIF</w:t>
            </w:r>
            <w:r>
              <w:rPr>
                <w:noProof/>
                <w:webHidden/>
              </w:rPr>
              <w:tab/>
            </w:r>
            <w:r>
              <w:rPr>
                <w:noProof/>
                <w:webHidden/>
              </w:rPr>
              <w:fldChar w:fldCharType="begin"/>
            </w:r>
            <w:r>
              <w:rPr>
                <w:noProof/>
                <w:webHidden/>
              </w:rPr>
              <w:instrText xml:space="preserve"> PAGEREF _Toc181217594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2"/>
            <w:tabs>
              <w:tab w:val="right" w:leader="dot" w:pos="9064"/>
            </w:tabs>
            <w:rPr>
              <w:noProof/>
            </w:rPr>
          </w:pPr>
          <w:hyperlink w:anchor="_Toc181217595" w:history="1">
            <w:r w:rsidRPr="00D94D30">
              <w:rPr>
                <w:rStyle w:val="Lienhypertexte"/>
                <w:rFonts w:ascii="Arial" w:hAnsi="Arial" w:cs="Arial"/>
                <w:b/>
                <w:bCs/>
                <w:noProof/>
              </w:rPr>
              <w:t>Article 37</w:t>
            </w:r>
            <w:r>
              <w:rPr>
                <w:noProof/>
                <w:webHidden/>
              </w:rPr>
              <w:tab/>
            </w:r>
            <w:r>
              <w:rPr>
                <w:noProof/>
                <w:webHidden/>
              </w:rPr>
              <w:fldChar w:fldCharType="begin"/>
            </w:r>
            <w:r>
              <w:rPr>
                <w:noProof/>
                <w:webHidden/>
              </w:rPr>
              <w:instrText xml:space="preserve"> PAGEREF _Toc181217595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2"/>
            <w:tabs>
              <w:tab w:val="right" w:leader="dot" w:pos="9064"/>
            </w:tabs>
            <w:rPr>
              <w:noProof/>
            </w:rPr>
          </w:pPr>
          <w:hyperlink w:anchor="_Toc181217596" w:history="1">
            <w:r w:rsidRPr="00D94D30">
              <w:rPr>
                <w:rStyle w:val="Lienhypertexte"/>
                <w:rFonts w:ascii="Arial" w:hAnsi="Arial" w:cs="Arial"/>
                <w:bCs/>
                <w:noProof/>
              </w:rPr>
              <w:t>Sources d’informations</w:t>
            </w:r>
            <w:r>
              <w:rPr>
                <w:noProof/>
                <w:webHidden/>
              </w:rPr>
              <w:tab/>
            </w:r>
            <w:r>
              <w:rPr>
                <w:noProof/>
                <w:webHidden/>
              </w:rPr>
              <w:fldChar w:fldCharType="begin"/>
            </w:r>
            <w:r>
              <w:rPr>
                <w:noProof/>
                <w:webHidden/>
              </w:rPr>
              <w:instrText xml:space="preserve"> PAGEREF _Toc181217596 \h </w:instrText>
            </w:r>
            <w:r>
              <w:rPr>
                <w:noProof/>
                <w:webHidden/>
              </w:rPr>
            </w:r>
            <w:r>
              <w:rPr>
                <w:noProof/>
                <w:webHidden/>
              </w:rPr>
              <w:fldChar w:fldCharType="separate"/>
            </w:r>
            <w:r>
              <w:rPr>
                <w:noProof/>
                <w:webHidden/>
              </w:rPr>
              <w:t>18</w:t>
            </w:r>
            <w:r>
              <w:rPr>
                <w:noProof/>
                <w:webHidden/>
              </w:rPr>
              <w:fldChar w:fldCharType="end"/>
            </w:r>
          </w:hyperlink>
        </w:p>
        <w:p w:rsidR="00C057F0" w:rsidRDefault="00C057F0">
          <w:pPr>
            <w:pStyle w:val="TM2"/>
            <w:tabs>
              <w:tab w:val="right" w:leader="dot" w:pos="9064"/>
            </w:tabs>
            <w:rPr>
              <w:noProof/>
            </w:rPr>
          </w:pPr>
          <w:hyperlink w:anchor="_Toc181217597" w:history="1">
            <w:r w:rsidRPr="00D94D30">
              <w:rPr>
                <w:rStyle w:val="Lienhypertexte"/>
                <w:rFonts w:ascii="Arial" w:hAnsi="Arial" w:cs="Arial"/>
                <w:b/>
                <w:bCs/>
                <w:noProof/>
              </w:rPr>
              <w:t>Article 38</w:t>
            </w:r>
            <w:r>
              <w:rPr>
                <w:noProof/>
                <w:webHidden/>
              </w:rPr>
              <w:tab/>
            </w:r>
            <w:r>
              <w:rPr>
                <w:noProof/>
                <w:webHidden/>
              </w:rPr>
              <w:fldChar w:fldCharType="begin"/>
            </w:r>
            <w:r>
              <w:rPr>
                <w:noProof/>
                <w:webHidden/>
              </w:rPr>
              <w:instrText xml:space="preserve"> PAGEREF _Toc181217597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2"/>
            <w:tabs>
              <w:tab w:val="right" w:leader="dot" w:pos="9064"/>
            </w:tabs>
            <w:rPr>
              <w:noProof/>
            </w:rPr>
          </w:pPr>
          <w:hyperlink w:anchor="_Toc181217598" w:history="1">
            <w:r w:rsidRPr="00D94D30">
              <w:rPr>
                <w:rStyle w:val="Lienhypertexte"/>
                <w:rFonts w:ascii="Arial" w:hAnsi="Arial" w:cs="Arial"/>
                <w:bCs/>
                <w:noProof/>
              </w:rPr>
              <w:t>Moyens techniques des États membres</w:t>
            </w:r>
            <w:r>
              <w:rPr>
                <w:noProof/>
                <w:webHidden/>
              </w:rPr>
              <w:tab/>
            </w:r>
            <w:r>
              <w:rPr>
                <w:noProof/>
                <w:webHidden/>
              </w:rPr>
              <w:fldChar w:fldCharType="begin"/>
            </w:r>
            <w:r>
              <w:rPr>
                <w:noProof/>
                <w:webHidden/>
              </w:rPr>
              <w:instrText xml:space="preserve"> PAGEREF _Toc181217598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2"/>
            <w:tabs>
              <w:tab w:val="right" w:leader="dot" w:pos="9064"/>
            </w:tabs>
            <w:rPr>
              <w:noProof/>
            </w:rPr>
          </w:pPr>
          <w:hyperlink w:anchor="_Toc181217599" w:history="1">
            <w:r w:rsidRPr="00D94D30">
              <w:rPr>
                <w:rStyle w:val="Lienhypertexte"/>
                <w:rFonts w:ascii="Arial" w:hAnsi="Arial" w:cs="Arial"/>
                <w:b/>
                <w:bCs/>
                <w:noProof/>
              </w:rPr>
              <w:t>Article 39</w:t>
            </w:r>
            <w:r>
              <w:rPr>
                <w:noProof/>
                <w:webHidden/>
              </w:rPr>
              <w:tab/>
            </w:r>
            <w:r>
              <w:rPr>
                <w:noProof/>
                <w:webHidden/>
              </w:rPr>
              <w:fldChar w:fldCharType="begin"/>
            </w:r>
            <w:r>
              <w:rPr>
                <w:noProof/>
                <w:webHidden/>
              </w:rPr>
              <w:instrText xml:space="preserve"> PAGEREF _Toc181217599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2"/>
            <w:tabs>
              <w:tab w:val="right" w:leader="dot" w:pos="9064"/>
            </w:tabs>
            <w:rPr>
              <w:noProof/>
            </w:rPr>
          </w:pPr>
          <w:hyperlink w:anchor="_Toc181217600" w:history="1">
            <w:r w:rsidRPr="00D94D30">
              <w:rPr>
                <w:rStyle w:val="Lienhypertexte"/>
                <w:rFonts w:ascii="Arial" w:hAnsi="Arial" w:cs="Arial"/>
                <w:bCs/>
                <w:noProof/>
              </w:rPr>
              <w:t>Moyens techniques de la CSRP</w:t>
            </w:r>
            <w:r>
              <w:rPr>
                <w:noProof/>
                <w:webHidden/>
              </w:rPr>
              <w:tab/>
            </w:r>
            <w:r>
              <w:rPr>
                <w:noProof/>
                <w:webHidden/>
              </w:rPr>
              <w:fldChar w:fldCharType="begin"/>
            </w:r>
            <w:r>
              <w:rPr>
                <w:noProof/>
                <w:webHidden/>
              </w:rPr>
              <w:instrText xml:space="preserve"> PAGEREF _Toc181217600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1"/>
            <w:tabs>
              <w:tab w:val="right" w:leader="dot" w:pos="9064"/>
            </w:tabs>
            <w:rPr>
              <w:noProof/>
            </w:rPr>
          </w:pPr>
          <w:hyperlink w:anchor="_Toc181217601" w:history="1">
            <w:r w:rsidRPr="00D94D30">
              <w:rPr>
                <w:rStyle w:val="Lienhypertexte"/>
                <w:rFonts w:eastAsia="Arial"/>
                <w:b/>
                <w:noProof/>
              </w:rPr>
              <w:t>SOUS-SECTION II</w:t>
            </w:r>
            <w:r>
              <w:rPr>
                <w:noProof/>
                <w:webHidden/>
              </w:rPr>
              <w:tab/>
            </w:r>
            <w:r>
              <w:rPr>
                <w:noProof/>
                <w:webHidden/>
              </w:rPr>
              <w:fldChar w:fldCharType="begin"/>
            </w:r>
            <w:r>
              <w:rPr>
                <w:noProof/>
                <w:webHidden/>
              </w:rPr>
              <w:instrText xml:space="preserve"> PAGEREF _Toc181217601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1"/>
            <w:tabs>
              <w:tab w:val="right" w:leader="dot" w:pos="9064"/>
            </w:tabs>
            <w:rPr>
              <w:noProof/>
            </w:rPr>
          </w:pPr>
          <w:hyperlink w:anchor="_Toc181217602" w:history="1">
            <w:r w:rsidRPr="00D94D30">
              <w:rPr>
                <w:rStyle w:val="Lienhypertexte"/>
                <w:rFonts w:ascii="Arial" w:hAnsi="Arial" w:cs="Arial"/>
                <w:b/>
                <w:bCs/>
                <w:noProof/>
              </w:rPr>
              <w:t>ÉCHANGE ET UTILISATION DES INFORMATIONS SUR LE SCS</w:t>
            </w:r>
            <w:r>
              <w:rPr>
                <w:noProof/>
                <w:webHidden/>
              </w:rPr>
              <w:tab/>
            </w:r>
            <w:r>
              <w:rPr>
                <w:noProof/>
                <w:webHidden/>
              </w:rPr>
              <w:fldChar w:fldCharType="begin"/>
            </w:r>
            <w:r>
              <w:rPr>
                <w:noProof/>
                <w:webHidden/>
              </w:rPr>
              <w:instrText xml:space="preserve"> PAGEREF _Toc181217602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2"/>
            <w:tabs>
              <w:tab w:val="right" w:leader="dot" w:pos="9064"/>
            </w:tabs>
            <w:rPr>
              <w:noProof/>
            </w:rPr>
          </w:pPr>
          <w:hyperlink w:anchor="_Toc181217603" w:history="1">
            <w:r w:rsidRPr="00D94D30">
              <w:rPr>
                <w:rStyle w:val="Lienhypertexte"/>
                <w:rFonts w:ascii="Arial" w:hAnsi="Arial" w:cs="Arial"/>
                <w:b/>
                <w:bCs/>
                <w:noProof/>
              </w:rPr>
              <w:t>Article 40</w:t>
            </w:r>
            <w:r>
              <w:rPr>
                <w:noProof/>
                <w:webHidden/>
              </w:rPr>
              <w:tab/>
            </w:r>
            <w:r>
              <w:rPr>
                <w:noProof/>
                <w:webHidden/>
              </w:rPr>
              <w:fldChar w:fldCharType="begin"/>
            </w:r>
            <w:r>
              <w:rPr>
                <w:noProof/>
                <w:webHidden/>
              </w:rPr>
              <w:instrText xml:space="preserve"> PAGEREF _Toc181217603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2"/>
            <w:tabs>
              <w:tab w:val="right" w:leader="dot" w:pos="9064"/>
            </w:tabs>
            <w:rPr>
              <w:noProof/>
            </w:rPr>
          </w:pPr>
          <w:hyperlink w:anchor="_Toc181217604" w:history="1">
            <w:r w:rsidRPr="00D94D30">
              <w:rPr>
                <w:rStyle w:val="Lienhypertexte"/>
                <w:rFonts w:ascii="Arial" w:hAnsi="Arial" w:cs="Arial"/>
                <w:bCs/>
                <w:noProof/>
              </w:rPr>
              <w:t>Rôles et responsabilités des Etats membres</w:t>
            </w:r>
            <w:r>
              <w:rPr>
                <w:noProof/>
                <w:webHidden/>
              </w:rPr>
              <w:tab/>
            </w:r>
            <w:r>
              <w:rPr>
                <w:noProof/>
                <w:webHidden/>
              </w:rPr>
              <w:fldChar w:fldCharType="begin"/>
            </w:r>
            <w:r>
              <w:rPr>
                <w:noProof/>
                <w:webHidden/>
              </w:rPr>
              <w:instrText xml:space="preserve"> PAGEREF _Toc181217604 \h </w:instrText>
            </w:r>
            <w:r>
              <w:rPr>
                <w:noProof/>
                <w:webHidden/>
              </w:rPr>
            </w:r>
            <w:r>
              <w:rPr>
                <w:noProof/>
                <w:webHidden/>
              </w:rPr>
              <w:fldChar w:fldCharType="separate"/>
            </w:r>
            <w:r>
              <w:rPr>
                <w:noProof/>
                <w:webHidden/>
              </w:rPr>
              <w:t>19</w:t>
            </w:r>
            <w:r>
              <w:rPr>
                <w:noProof/>
                <w:webHidden/>
              </w:rPr>
              <w:fldChar w:fldCharType="end"/>
            </w:r>
          </w:hyperlink>
        </w:p>
        <w:p w:rsidR="00C057F0" w:rsidRDefault="00C057F0">
          <w:pPr>
            <w:pStyle w:val="TM2"/>
            <w:tabs>
              <w:tab w:val="right" w:leader="dot" w:pos="9064"/>
            </w:tabs>
            <w:rPr>
              <w:noProof/>
            </w:rPr>
          </w:pPr>
          <w:hyperlink w:anchor="_Toc181217605" w:history="1">
            <w:r w:rsidRPr="00D94D30">
              <w:rPr>
                <w:rStyle w:val="Lienhypertexte"/>
                <w:rFonts w:ascii="Arial" w:hAnsi="Arial" w:cs="Arial"/>
                <w:b/>
                <w:bCs/>
                <w:noProof/>
              </w:rPr>
              <w:t>Article 41</w:t>
            </w:r>
            <w:r>
              <w:rPr>
                <w:noProof/>
                <w:webHidden/>
              </w:rPr>
              <w:tab/>
            </w:r>
            <w:r>
              <w:rPr>
                <w:noProof/>
                <w:webHidden/>
              </w:rPr>
              <w:fldChar w:fldCharType="begin"/>
            </w:r>
            <w:r>
              <w:rPr>
                <w:noProof/>
                <w:webHidden/>
              </w:rPr>
              <w:instrText xml:space="preserve"> PAGEREF _Toc181217605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2"/>
            <w:tabs>
              <w:tab w:val="right" w:leader="dot" w:pos="9064"/>
            </w:tabs>
            <w:rPr>
              <w:noProof/>
            </w:rPr>
          </w:pPr>
          <w:hyperlink w:anchor="_Toc181217606" w:history="1">
            <w:r w:rsidRPr="00D94D30">
              <w:rPr>
                <w:rStyle w:val="Lienhypertexte"/>
                <w:rFonts w:ascii="Arial" w:hAnsi="Arial" w:cs="Arial"/>
                <w:bCs/>
                <w:noProof/>
              </w:rPr>
              <w:t>Rôles et responsabilités de la CSRP</w:t>
            </w:r>
            <w:r>
              <w:rPr>
                <w:noProof/>
                <w:webHidden/>
              </w:rPr>
              <w:tab/>
            </w:r>
            <w:r>
              <w:rPr>
                <w:noProof/>
                <w:webHidden/>
              </w:rPr>
              <w:fldChar w:fldCharType="begin"/>
            </w:r>
            <w:r>
              <w:rPr>
                <w:noProof/>
                <w:webHidden/>
              </w:rPr>
              <w:instrText xml:space="preserve"> PAGEREF _Toc181217606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1"/>
            <w:tabs>
              <w:tab w:val="right" w:leader="dot" w:pos="9064"/>
            </w:tabs>
            <w:rPr>
              <w:noProof/>
            </w:rPr>
          </w:pPr>
          <w:hyperlink w:anchor="_Toc181217607" w:history="1">
            <w:r w:rsidRPr="00D94D30">
              <w:rPr>
                <w:rStyle w:val="Lienhypertexte"/>
                <w:rFonts w:eastAsia="Arial"/>
                <w:b/>
                <w:noProof/>
              </w:rPr>
              <w:t>SOUS-SECTION III</w:t>
            </w:r>
            <w:r>
              <w:rPr>
                <w:noProof/>
                <w:webHidden/>
              </w:rPr>
              <w:tab/>
            </w:r>
            <w:r>
              <w:rPr>
                <w:noProof/>
                <w:webHidden/>
              </w:rPr>
              <w:fldChar w:fldCharType="begin"/>
            </w:r>
            <w:r>
              <w:rPr>
                <w:noProof/>
                <w:webHidden/>
              </w:rPr>
              <w:instrText xml:space="preserve"> PAGEREF _Toc181217607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1"/>
            <w:tabs>
              <w:tab w:val="right" w:leader="dot" w:pos="9064"/>
            </w:tabs>
            <w:rPr>
              <w:noProof/>
            </w:rPr>
          </w:pPr>
          <w:hyperlink w:anchor="_Toc181217608" w:history="1">
            <w:r w:rsidRPr="00D94D30">
              <w:rPr>
                <w:rStyle w:val="Lienhypertexte"/>
                <w:rFonts w:ascii="Arial" w:hAnsi="Arial" w:cs="Arial"/>
                <w:b/>
                <w:bCs/>
                <w:noProof/>
              </w:rPr>
              <w:t>ÉCHANGES D’INFORMATIONS PAR LES SYSTEMES DE SUIVI</w:t>
            </w:r>
            <w:r>
              <w:rPr>
                <w:noProof/>
                <w:webHidden/>
              </w:rPr>
              <w:tab/>
            </w:r>
            <w:r>
              <w:rPr>
                <w:noProof/>
                <w:webHidden/>
              </w:rPr>
              <w:fldChar w:fldCharType="begin"/>
            </w:r>
            <w:r>
              <w:rPr>
                <w:noProof/>
                <w:webHidden/>
              </w:rPr>
              <w:instrText xml:space="preserve"> PAGEREF _Toc181217608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1"/>
            <w:tabs>
              <w:tab w:val="right" w:leader="dot" w:pos="9064"/>
            </w:tabs>
            <w:rPr>
              <w:noProof/>
            </w:rPr>
          </w:pPr>
          <w:hyperlink w:anchor="_Toc181217609" w:history="1">
            <w:r w:rsidRPr="00D94D30">
              <w:rPr>
                <w:rStyle w:val="Lienhypertexte"/>
                <w:rFonts w:ascii="Arial" w:hAnsi="Arial" w:cs="Arial"/>
                <w:b/>
                <w:bCs/>
                <w:noProof/>
              </w:rPr>
              <w:t>ELECTRONIQUE DES NAVIRES DE PECHE</w:t>
            </w:r>
            <w:r>
              <w:rPr>
                <w:noProof/>
                <w:webHidden/>
              </w:rPr>
              <w:tab/>
            </w:r>
            <w:r>
              <w:rPr>
                <w:noProof/>
                <w:webHidden/>
              </w:rPr>
              <w:fldChar w:fldCharType="begin"/>
            </w:r>
            <w:r>
              <w:rPr>
                <w:noProof/>
                <w:webHidden/>
              </w:rPr>
              <w:instrText xml:space="preserve"> PAGEREF _Toc181217609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2"/>
            <w:tabs>
              <w:tab w:val="right" w:leader="dot" w:pos="9064"/>
            </w:tabs>
            <w:rPr>
              <w:noProof/>
            </w:rPr>
          </w:pPr>
          <w:hyperlink w:anchor="_Toc181217610" w:history="1">
            <w:r w:rsidRPr="00D94D30">
              <w:rPr>
                <w:rStyle w:val="Lienhypertexte"/>
                <w:rFonts w:ascii="Arial" w:hAnsi="Arial" w:cs="Arial"/>
                <w:b/>
                <w:bCs/>
                <w:noProof/>
              </w:rPr>
              <w:t>Article 42</w:t>
            </w:r>
            <w:r>
              <w:rPr>
                <w:noProof/>
                <w:webHidden/>
              </w:rPr>
              <w:tab/>
            </w:r>
            <w:r>
              <w:rPr>
                <w:noProof/>
                <w:webHidden/>
              </w:rPr>
              <w:fldChar w:fldCharType="begin"/>
            </w:r>
            <w:r>
              <w:rPr>
                <w:noProof/>
                <w:webHidden/>
              </w:rPr>
              <w:instrText xml:space="preserve"> PAGEREF _Toc181217610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2"/>
            <w:tabs>
              <w:tab w:val="right" w:leader="dot" w:pos="9064"/>
            </w:tabs>
            <w:rPr>
              <w:noProof/>
            </w:rPr>
          </w:pPr>
          <w:hyperlink w:anchor="_Toc181217611" w:history="1">
            <w:r w:rsidRPr="00D94D30">
              <w:rPr>
                <w:rStyle w:val="Lienhypertexte"/>
                <w:rFonts w:ascii="Arial" w:hAnsi="Arial" w:cs="Arial"/>
                <w:bCs/>
                <w:noProof/>
              </w:rPr>
              <w:t>Système sous-régional de suivi électronique des navires de pêche</w:t>
            </w:r>
            <w:r>
              <w:rPr>
                <w:noProof/>
                <w:webHidden/>
              </w:rPr>
              <w:tab/>
            </w:r>
            <w:r>
              <w:rPr>
                <w:noProof/>
                <w:webHidden/>
              </w:rPr>
              <w:fldChar w:fldCharType="begin"/>
            </w:r>
            <w:r>
              <w:rPr>
                <w:noProof/>
                <w:webHidden/>
              </w:rPr>
              <w:instrText xml:space="preserve"> PAGEREF _Toc181217611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2"/>
            <w:tabs>
              <w:tab w:val="right" w:leader="dot" w:pos="9064"/>
            </w:tabs>
            <w:rPr>
              <w:noProof/>
            </w:rPr>
          </w:pPr>
          <w:hyperlink w:anchor="_Toc181217612" w:history="1">
            <w:r w:rsidRPr="00D94D30">
              <w:rPr>
                <w:rStyle w:val="Lienhypertexte"/>
                <w:rFonts w:ascii="Arial" w:hAnsi="Arial" w:cs="Arial"/>
                <w:b/>
                <w:bCs/>
                <w:noProof/>
              </w:rPr>
              <w:t>Article 43</w:t>
            </w:r>
            <w:r>
              <w:rPr>
                <w:noProof/>
                <w:webHidden/>
              </w:rPr>
              <w:tab/>
            </w:r>
            <w:r>
              <w:rPr>
                <w:noProof/>
                <w:webHidden/>
              </w:rPr>
              <w:fldChar w:fldCharType="begin"/>
            </w:r>
            <w:r>
              <w:rPr>
                <w:noProof/>
                <w:webHidden/>
              </w:rPr>
              <w:instrText xml:space="preserve"> PAGEREF _Toc181217612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2"/>
            <w:tabs>
              <w:tab w:val="right" w:leader="dot" w:pos="9064"/>
            </w:tabs>
            <w:rPr>
              <w:noProof/>
            </w:rPr>
          </w:pPr>
          <w:hyperlink w:anchor="_Toc181217613" w:history="1">
            <w:r w:rsidRPr="00D94D30">
              <w:rPr>
                <w:rStyle w:val="Lienhypertexte"/>
                <w:rFonts w:ascii="Arial" w:hAnsi="Arial" w:cs="Arial"/>
                <w:bCs/>
                <w:noProof/>
              </w:rPr>
              <w:t>Sources d’informations du système sous-régional de suivi des navires de pêche</w:t>
            </w:r>
            <w:r>
              <w:rPr>
                <w:noProof/>
                <w:webHidden/>
              </w:rPr>
              <w:tab/>
            </w:r>
            <w:r>
              <w:rPr>
                <w:noProof/>
                <w:webHidden/>
              </w:rPr>
              <w:fldChar w:fldCharType="begin"/>
            </w:r>
            <w:r>
              <w:rPr>
                <w:noProof/>
                <w:webHidden/>
              </w:rPr>
              <w:instrText xml:space="preserve"> PAGEREF _Toc181217613 \h </w:instrText>
            </w:r>
            <w:r>
              <w:rPr>
                <w:noProof/>
                <w:webHidden/>
              </w:rPr>
            </w:r>
            <w:r>
              <w:rPr>
                <w:noProof/>
                <w:webHidden/>
              </w:rPr>
              <w:fldChar w:fldCharType="separate"/>
            </w:r>
            <w:r>
              <w:rPr>
                <w:noProof/>
                <w:webHidden/>
              </w:rPr>
              <w:t>20</w:t>
            </w:r>
            <w:r>
              <w:rPr>
                <w:noProof/>
                <w:webHidden/>
              </w:rPr>
              <w:fldChar w:fldCharType="end"/>
            </w:r>
          </w:hyperlink>
        </w:p>
        <w:p w:rsidR="00C057F0" w:rsidRDefault="00C057F0">
          <w:pPr>
            <w:pStyle w:val="TM2"/>
            <w:tabs>
              <w:tab w:val="right" w:leader="dot" w:pos="9064"/>
            </w:tabs>
            <w:rPr>
              <w:noProof/>
            </w:rPr>
          </w:pPr>
          <w:hyperlink w:anchor="_Toc181217614" w:history="1">
            <w:r w:rsidRPr="00D94D30">
              <w:rPr>
                <w:rStyle w:val="Lienhypertexte"/>
                <w:rFonts w:ascii="Arial" w:hAnsi="Arial" w:cs="Arial"/>
                <w:b/>
                <w:bCs/>
                <w:noProof/>
              </w:rPr>
              <w:t>Article 44</w:t>
            </w:r>
            <w:r>
              <w:rPr>
                <w:noProof/>
                <w:webHidden/>
              </w:rPr>
              <w:tab/>
            </w:r>
            <w:r>
              <w:rPr>
                <w:noProof/>
                <w:webHidden/>
              </w:rPr>
              <w:fldChar w:fldCharType="begin"/>
            </w:r>
            <w:r>
              <w:rPr>
                <w:noProof/>
                <w:webHidden/>
              </w:rPr>
              <w:instrText xml:space="preserve"> PAGEREF _Toc181217614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15" w:history="1">
            <w:r w:rsidRPr="00D94D30">
              <w:rPr>
                <w:rStyle w:val="Lienhypertexte"/>
                <w:rFonts w:ascii="Arial" w:hAnsi="Arial" w:cs="Arial"/>
                <w:bCs/>
                <w:noProof/>
              </w:rPr>
              <w:t>Echange d’informations issues du système sous-régional de suivi</w:t>
            </w:r>
            <w:r>
              <w:rPr>
                <w:noProof/>
                <w:webHidden/>
              </w:rPr>
              <w:tab/>
            </w:r>
            <w:r>
              <w:rPr>
                <w:noProof/>
                <w:webHidden/>
              </w:rPr>
              <w:fldChar w:fldCharType="begin"/>
            </w:r>
            <w:r>
              <w:rPr>
                <w:noProof/>
                <w:webHidden/>
              </w:rPr>
              <w:instrText xml:space="preserve"> PAGEREF _Toc181217615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16" w:history="1">
            <w:r w:rsidRPr="00D94D30">
              <w:rPr>
                <w:rStyle w:val="Lienhypertexte"/>
                <w:rFonts w:ascii="Arial" w:hAnsi="Arial" w:cs="Arial"/>
                <w:bCs/>
                <w:noProof/>
              </w:rPr>
              <w:t>des navires de pêche</w:t>
            </w:r>
            <w:r>
              <w:rPr>
                <w:noProof/>
                <w:webHidden/>
              </w:rPr>
              <w:tab/>
            </w:r>
            <w:r>
              <w:rPr>
                <w:noProof/>
                <w:webHidden/>
              </w:rPr>
              <w:fldChar w:fldCharType="begin"/>
            </w:r>
            <w:r>
              <w:rPr>
                <w:noProof/>
                <w:webHidden/>
              </w:rPr>
              <w:instrText xml:space="preserve"> PAGEREF _Toc181217616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17" w:history="1">
            <w:r w:rsidRPr="00D94D30">
              <w:rPr>
                <w:rStyle w:val="Lienhypertexte"/>
                <w:rFonts w:ascii="Arial" w:hAnsi="Arial" w:cs="Arial"/>
                <w:b/>
                <w:bCs/>
                <w:noProof/>
              </w:rPr>
              <w:t>Article 45</w:t>
            </w:r>
            <w:r>
              <w:rPr>
                <w:noProof/>
                <w:webHidden/>
              </w:rPr>
              <w:tab/>
            </w:r>
            <w:r>
              <w:rPr>
                <w:noProof/>
                <w:webHidden/>
              </w:rPr>
              <w:fldChar w:fldCharType="begin"/>
            </w:r>
            <w:r>
              <w:rPr>
                <w:noProof/>
                <w:webHidden/>
              </w:rPr>
              <w:instrText xml:space="preserve"> PAGEREF _Toc181217617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18" w:history="1">
            <w:r w:rsidRPr="00D94D30">
              <w:rPr>
                <w:rStyle w:val="Lienhypertexte"/>
                <w:rFonts w:ascii="Arial" w:hAnsi="Arial" w:cs="Arial"/>
                <w:bCs/>
                <w:noProof/>
              </w:rPr>
              <w:t>Confidentialité des informations issues des systèmes de suivi</w:t>
            </w:r>
            <w:r>
              <w:rPr>
                <w:noProof/>
                <w:webHidden/>
              </w:rPr>
              <w:tab/>
            </w:r>
            <w:r>
              <w:rPr>
                <w:noProof/>
                <w:webHidden/>
              </w:rPr>
              <w:fldChar w:fldCharType="begin"/>
            </w:r>
            <w:r>
              <w:rPr>
                <w:noProof/>
                <w:webHidden/>
              </w:rPr>
              <w:instrText xml:space="preserve"> PAGEREF _Toc181217618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19" w:history="1">
            <w:r w:rsidRPr="00D94D30">
              <w:rPr>
                <w:rStyle w:val="Lienhypertexte"/>
                <w:rFonts w:ascii="Arial" w:hAnsi="Arial" w:cs="Arial"/>
                <w:bCs/>
                <w:noProof/>
              </w:rPr>
              <w:t>des navires de pêche des États membres</w:t>
            </w:r>
            <w:r>
              <w:rPr>
                <w:noProof/>
                <w:webHidden/>
              </w:rPr>
              <w:tab/>
            </w:r>
            <w:r>
              <w:rPr>
                <w:noProof/>
                <w:webHidden/>
              </w:rPr>
              <w:fldChar w:fldCharType="begin"/>
            </w:r>
            <w:r>
              <w:rPr>
                <w:noProof/>
                <w:webHidden/>
              </w:rPr>
              <w:instrText xml:space="preserve"> PAGEREF _Toc181217619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0" w:history="1">
            <w:r w:rsidRPr="00D94D30">
              <w:rPr>
                <w:rStyle w:val="Lienhypertexte"/>
                <w:rFonts w:ascii="Arial" w:hAnsi="Arial" w:cs="Arial"/>
                <w:b/>
                <w:bCs/>
                <w:noProof/>
              </w:rPr>
              <w:t>Article 46</w:t>
            </w:r>
            <w:r>
              <w:rPr>
                <w:noProof/>
                <w:webHidden/>
              </w:rPr>
              <w:tab/>
            </w:r>
            <w:r>
              <w:rPr>
                <w:noProof/>
                <w:webHidden/>
              </w:rPr>
              <w:fldChar w:fldCharType="begin"/>
            </w:r>
            <w:r>
              <w:rPr>
                <w:noProof/>
                <w:webHidden/>
              </w:rPr>
              <w:instrText xml:space="preserve"> PAGEREF _Toc181217620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1" w:history="1">
            <w:r w:rsidRPr="00D94D30">
              <w:rPr>
                <w:rStyle w:val="Lienhypertexte"/>
                <w:rFonts w:ascii="Arial" w:hAnsi="Arial" w:cs="Arial"/>
                <w:bCs/>
                <w:noProof/>
              </w:rPr>
              <w:t>Échange des résultats des analyses des informations issues du système sous-régional de suivi des navires de pêche</w:t>
            </w:r>
            <w:r>
              <w:rPr>
                <w:noProof/>
                <w:webHidden/>
              </w:rPr>
              <w:tab/>
            </w:r>
            <w:r>
              <w:rPr>
                <w:noProof/>
                <w:webHidden/>
              </w:rPr>
              <w:fldChar w:fldCharType="begin"/>
            </w:r>
            <w:r>
              <w:rPr>
                <w:noProof/>
                <w:webHidden/>
              </w:rPr>
              <w:instrText xml:space="preserve"> PAGEREF _Toc181217621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2" w:history="1">
            <w:r w:rsidRPr="00D94D30">
              <w:rPr>
                <w:rStyle w:val="Lienhypertexte"/>
                <w:rFonts w:ascii="Arial" w:hAnsi="Arial" w:cs="Arial"/>
                <w:b/>
                <w:bCs/>
                <w:noProof/>
              </w:rPr>
              <w:t>Article 47</w:t>
            </w:r>
            <w:r>
              <w:rPr>
                <w:noProof/>
                <w:webHidden/>
              </w:rPr>
              <w:tab/>
            </w:r>
            <w:r>
              <w:rPr>
                <w:noProof/>
                <w:webHidden/>
              </w:rPr>
              <w:fldChar w:fldCharType="begin"/>
            </w:r>
            <w:r>
              <w:rPr>
                <w:noProof/>
                <w:webHidden/>
              </w:rPr>
              <w:instrText xml:space="preserve"> PAGEREF _Toc181217622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3" w:history="1">
            <w:r w:rsidRPr="00D94D30">
              <w:rPr>
                <w:rStyle w:val="Lienhypertexte"/>
                <w:rFonts w:ascii="Arial" w:hAnsi="Arial" w:cs="Arial"/>
                <w:bCs/>
                <w:noProof/>
              </w:rPr>
              <w:t>Valeur juridique des informations issues des systèmes de suivi des navires</w:t>
            </w:r>
            <w:r>
              <w:rPr>
                <w:noProof/>
                <w:webHidden/>
              </w:rPr>
              <w:tab/>
            </w:r>
            <w:r>
              <w:rPr>
                <w:noProof/>
                <w:webHidden/>
              </w:rPr>
              <w:fldChar w:fldCharType="begin"/>
            </w:r>
            <w:r>
              <w:rPr>
                <w:noProof/>
                <w:webHidden/>
              </w:rPr>
              <w:instrText xml:space="preserve"> PAGEREF _Toc181217623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4" w:history="1">
            <w:r w:rsidRPr="00D94D30">
              <w:rPr>
                <w:rStyle w:val="Lienhypertexte"/>
                <w:rFonts w:ascii="Arial" w:hAnsi="Arial" w:cs="Arial"/>
                <w:bCs/>
                <w:noProof/>
              </w:rPr>
              <w:t>de pêche des États membres</w:t>
            </w:r>
            <w:r>
              <w:rPr>
                <w:noProof/>
                <w:webHidden/>
              </w:rPr>
              <w:tab/>
            </w:r>
            <w:r>
              <w:rPr>
                <w:noProof/>
                <w:webHidden/>
              </w:rPr>
              <w:fldChar w:fldCharType="begin"/>
            </w:r>
            <w:r>
              <w:rPr>
                <w:noProof/>
                <w:webHidden/>
              </w:rPr>
              <w:instrText xml:space="preserve"> PAGEREF _Toc181217624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5" w:history="1">
            <w:r w:rsidRPr="00D94D30">
              <w:rPr>
                <w:rStyle w:val="Lienhypertexte"/>
                <w:rFonts w:eastAsia="Arial"/>
                <w:b/>
                <w:noProof/>
              </w:rPr>
              <w:t>SOUS-SECTION IV</w:t>
            </w:r>
            <w:r>
              <w:rPr>
                <w:noProof/>
                <w:webHidden/>
              </w:rPr>
              <w:tab/>
            </w:r>
            <w:r>
              <w:rPr>
                <w:noProof/>
                <w:webHidden/>
              </w:rPr>
              <w:fldChar w:fldCharType="begin"/>
            </w:r>
            <w:r>
              <w:rPr>
                <w:noProof/>
                <w:webHidden/>
              </w:rPr>
              <w:instrText xml:space="preserve"> PAGEREF _Toc181217625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6" w:history="1">
            <w:r w:rsidRPr="00D94D30">
              <w:rPr>
                <w:rStyle w:val="Lienhypertexte"/>
                <w:rFonts w:ascii="Arial" w:hAnsi="Arial" w:cs="Arial"/>
                <w:b/>
                <w:bCs/>
                <w:noProof/>
              </w:rPr>
              <w:t>ÉCHANGES D’</w:t>
            </w:r>
            <w:r w:rsidRPr="00D94D30">
              <w:rPr>
                <w:rStyle w:val="Lienhypertexte"/>
                <w:rFonts w:ascii="Arial" w:hAnsi="Arial" w:cs="Arial"/>
                <w:b/>
                <w:bCs/>
                <w:noProof/>
              </w:rPr>
              <w:t>I</w:t>
            </w:r>
            <w:r w:rsidRPr="00D94D30">
              <w:rPr>
                <w:rStyle w:val="Lienhypertexte"/>
                <w:rFonts w:ascii="Arial" w:hAnsi="Arial" w:cs="Arial"/>
                <w:b/>
                <w:bCs/>
                <w:noProof/>
              </w:rPr>
              <w:t>NFORM</w:t>
            </w:r>
            <w:r w:rsidRPr="00D94D30">
              <w:rPr>
                <w:rStyle w:val="Lienhypertexte"/>
                <w:rFonts w:ascii="Arial" w:hAnsi="Arial" w:cs="Arial"/>
                <w:b/>
                <w:bCs/>
                <w:noProof/>
              </w:rPr>
              <w:t>A</w:t>
            </w:r>
            <w:r w:rsidRPr="00D94D30">
              <w:rPr>
                <w:rStyle w:val="Lienhypertexte"/>
                <w:rFonts w:ascii="Arial" w:hAnsi="Arial" w:cs="Arial"/>
                <w:b/>
                <w:bCs/>
                <w:noProof/>
              </w:rPr>
              <w:t>TIONS A TRAVERS LE DASHBOARD</w:t>
            </w:r>
            <w:r>
              <w:rPr>
                <w:noProof/>
                <w:webHidden/>
              </w:rPr>
              <w:tab/>
            </w:r>
            <w:r>
              <w:rPr>
                <w:noProof/>
                <w:webHidden/>
              </w:rPr>
              <w:fldChar w:fldCharType="begin"/>
            </w:r>
            <w:r>
              <w:rPr>
                <w:noProof/>
                <w:webHidden/>
              </w:rPr>
              <w:instrText xml:space="preserve"> PAGEREF _Toc181217626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7" w:history="1">
            <w:r w:rsidRPr="00D94D30">
              <w:rPr>
                <w:rStyle w:val="Lienhypertexte"/>
                <w:rFonts w:ascii="Arial" w:hAnsi="Arial" w:cs="Arial"/>
                <w:b/>
                <w:bCs/>
                <w:noProof/>
              </w:rPr>
              <w:t>ET LE SITE WEB DE LA CSRP</w:t>
            </w:r>
            <w:r>
              <w:rPr>
                <w:noProof/>
                <w:webHidden/>
              </w:rPr>
              <w:tab/>
            </w:r>
            <w:r>
              <w:rPr>
                <w:noProof/>
                <w:webHidden/>
              </w:rPr>
              <w:fldChar w:fldCharType="begin"/>
            </w:r>
            <w:r>
              <w:rPr>
                <w:noProof/>
                <w:webHidden/>
              </w:rPr>
              <w:instrText xml:space="preserve"> PAGEREF _Toc181217627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8" w:history="1">
            <w:r w:rsidRPr="00D94D30">
              <w:rPr>
                <w:rStyle w:val="Lienhypertexte"/>
                <w:rFonts w:ascii="Arial" w:hAnsi="Arial" w:cs="Arial"/>
                <w:b/>
                <w:bCs/>
                <w:noProof/>
              </w:rPr>
              <w:t>Article 48</w:t>
            </w:r>
            <w:r>
              <w:rPr>
                <w:noProof/>
                <w:webHidden/>
              </w:rPr>
              <w:tab/>
            </w:r>
            <w:r>
              <w:rPr>
                <w:noProof/>
                <w:webHidden/>
              </w:rPr>
              <w:fldChar w:fldCharType="begin"/>
            </w:r>
            <w:r>
              <w:rPr>
                <w:noProof/>
                <w:webHidden/>
              </w:rPr>
              <w:instrText xml:space="preserve"> PAGEREF _Toc181217628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29" w:history="1">
            <w:r w:rsidRPr="00D94D30">
              <w:rPr>
                <w:rStyle w:val="Lienhypertexte"/>
                <w:rFonts w:ascii="Arial" w:hAnsi="Arial" w:cs="Arial"/>
                <w:bCs/>
                <w:noProof/>
              </w:rPr>
              <w:t>Tableau de bord (« Dashboard ») sous-régional</w:t>
            </w:r>
            <w:r>
              <w:rPr>
                <w:noProof/>
                <w:webHidden/>
              </w:rPr>
              <w:tab/>
            </w:r>
            <w:r>
              <w:rPr>
                <w:noProof/>
                <w:webHidden/>
              </w:rPr>
              <w:fldChar w:fldCharType="begin"/>
            </w:r>
            <w:r>
              <w:rPr>
                <w:noProof/>
                <w:webHidden/>
              </w:rPr>
              <w:instrText xml:space="preserve"> PAGEREF _Toc181217629 \h </w:instrText>
            </w:r>
            <w:r>
              <w:rPr>
                <w:noProof/>
                <w:webHidden/>
              </w:rPr>
            </w:r>
            <w:r>
              <w:rPr>
                <w:noProof/>
                <w:webHidden/>
              </w:rPr>
              <w:fldChar w:fldCharType="separate"/>
            </w:r>
            <w:r>
              <w:rPr>
                <w:noProof/>
                <w:webHidden/>
              </w:rPr>
              <w:t>21</w:t>
            </w:r>
            <w:r>
              <w:rPr>
                <w:noProof/>
                <w:webHidden/>
              </w:rPr>
              <w:fldChar w:fldCharType="end"/>
            </w:r>
          </w:hyperlink>
        </w:p>
        <w:p w:rsidR="00C057F0" w:rsidRDefault="00C057F0">
          <w:pPr>
            <w:pStyle w:val="TM2"/>
            <w:tabs>
              <w:tab w:val="right" w:leader="dot" w:pos="9064"/>
            </w:tabs>
            <w:rPr>
              <w:noProof/>
            </w:rPr>
          </w:pPr>
          <w:hyperlink w:anchor="_Toc181217630" w:history="1">
            <w:r w:rsidRPr="00D94D30">
              <w:rPr>
                <w:rStyle w:val="Lienhypertexte"/>
                <w:rFonts w:ascii="Arial" w:hAnsi="Arial" w:cs="Arial"/>
                <w:b/>
                <w:bCs/>
                <w:noProof/>
              </w:rPr>
              <w:t>Article 49</w:t>
            </w:r>
            <w:r>
              <w:rPr>
                <w:noProof/>
                <w:webHidden/>
              </w:rPr>
              <w:tab/>
            </w:r>
            <w:r>
              <w:rPr>
                <w:noProof/>
                <w:webHidden/>
              </w:rPr>
              <w:fldChar w:fldCharType="begin"/>
            </w:r>
            <w:r>
              <w:rPr>
                <w:noProof/>
                <w:webHidden/>
              </w:rPr>
              <w:instrText xml:space="preserve"> PAGEREF _Toc181217630 \h </w:instrText>
            </w:r>
            <w:r>
              <w:rPr>
                <w:noProof/>
                <w:webHidden/>
              </w:rPr>
            </w:r>
            <w:r>
              <w:rPr>
                <w:noProof/>
                <w:webHidden/>
              </w:rPr>
              <w:fldChar w:fldCharType="separate"/>
            </w:r>
            <w:r>
              <w:rPr>
                <w:noProof/>
                <w:webHidden/>
              </w:rPr>
              <w:t>22</w:t>
            </w:r>
            <w:r>
              <w:rPr>
                <w:noProof/>
                <w:webHidden/>
              </w:rPr>
              <w:fldChar w:fldCharType="end"/>
            </w:r>
          </w:hyperlink>
        </w:p>
        <w:p w:rsidR="00C057F0" w:rsidRDefault="00C057F0">
          <w:pPr>
            <w:pStyle w:val="TM2"/>
            <w:tabs>
              <w:tab w:val="right" w:leader="dot" w:pos="9064"/>
            </w:tabs>
            <w:rPr>
              <w:noProof/>
            </w:rPr>
          </w:pPr>
          <w:hyperlink w:anchor="_Toc181217631" w:history="1">
            <w:r w:rsidRPr="00D94D30">
              <w:rPr>
                <w:rStyle w:val="Lienhypertexte"/>
                <w:rFonts w:ascii="Arial" w:hAnsi="Arial" w:cs="Arial"/>
                <w:bCs/>
                <w:noProof/>
              </w:rPr>
              <w:t>Obligations des États membres</w:t>
            </w:r>
            <w:r>
              <w:rPr>
                <w:noProof/>
                <w:webHidden/>
              </w:rPr>
              <w:tab/>
            </w:r>
            <w:r>
              <w:rPr>
                <w:noProof/>
                <w:webHidden/>
              </w:rPr>
              <w:fldChar w:fldCharType="begin"/>
            </w:r>
            <w:r>
              <w:rPr>
                <w:noProof/>
                <w:webHidden/>
              </w:rPr>
              <w:instrText xml:space="preserve"> PAGEREF _Toc181217631 \h </w:instrText>
            </w:r>
            <w:r>
              <w:rPr>
                <w:noProof/>
                <w:webHidden/>
              </w:rPr>
            </w:r>
            <w:r>
              <w:rPr>
                <w:noProof/>
                <w:webHidden/>
              </w:rPr>
              <w:fldChar w:fldCharType="separate"/>
            </w:r>
            <w:r>
              <w:rPr>
                <w:noProof/>
                <w:webHidden/>
              </w:rPr>
              <w:t>22</w:t>
            </w:r>
            <w:r>
              <w:rPr>
                <w:noProof/>
                <w:webHidden/>
              </w:rPr>
              <w:fldChar w:fldCharType="end"/>
            </w:r>
          </w:hyperlink>
        </w:p>
        <w:p w:rsidR="00C057F0" w:rsidRDefault="00C057F0">
          <w:pPr>
            <w:pStyle w:val="TM2"/>
            <w:tabs>
              <w:tab w:val="right" w:leader="dot" w:pos="9064"/>
            </w:tabs>
            <w:rPr>
              <w:noProof/>
            </w:rPr>
          </w:pPr>
          <w:hyperlink w:anchor="_Toc181217632" w:history="1">
            <w:r w:rsidRPr="00D94D30">
              <w:rPr>
                <w:rStyle w:val="Lienhypertexte"/>
                <w:rFonts w:ascii="Arial" w:hAnsi="Arial" w:cs="Arial"/>
                <w:b/>
                <w:bCs/>
                <w:noProof/>
              </w:rPr>
              <w:t>Article 50</w:t>
            </w:r>
            <w:r>
              <w:rPr>
                <w:noProof/>
                <w:webHidden/>
              </w:rPr>
              <w:tab/>
            </w:r>
            <w:r>
              <w:rPr>
                <w:noProof/>
                <w:webHidden/>
              </w:rPr>
              <w:fldChar w:fldCharType="begin"/>
            </w:r>
            <w:r>
              <w:rPr>
                <w:noProof/>
                <w:webHidden/>
              </w:rPr>
              <w:instrText xml:space="preserve"> PAGEREF _Toc181217632 \h </w:instrText>
            </w:r>
            <w:r>
              <w:rPr>
                <w:noProof/>
                <w:webHidden/>
              </w:rPr>
            </w:r>
            <w:r>
              <w:rPr>
                <w:noProof/>
                <w:webHidden/>
              </w:rPr>
              <w:fldChar w:fldCharType="separate"/>
            </w:r>
            <w:r>
              <w:rPr>
                <w:noProof/>
                <w:webHidden/>
              </w:rPr>
              <w:t>23</w:t>
            </w:r>
            <w:r>
              <w:rPr>
                <w:noProof/>
                <w:webHidden/>
              </w:rPr>
              <w:fldChar w:fldCharType="end"/>
            </w:r>
          </w:hyperlink>
        </w:p>
        <w:p w:rsidR="00C057F0" w:rsidRDefault="00C057F0">
          <w:pPr>
            <w:pStyle w:val="TM2"/>
            <w:tabs>
              <w:tab w:val="right" w:leader="dot" w:pos="9064"/>
            </w:tabs>
            <w:rPr>
              <w:noProof/>
            </w:rPr>
          </w:pPr>
          <w:hyperlink w:anchor="_Toc181217633" w:history="1">
            <w:r w:rsidRPr="00D94D30">
              <w:rPr>
                <w:rStyle w:val="Lienhypertexte"/>
                <w:rFonts w:ascii="Arial" w:hAnsi="Arial" w:cs="Arial"/>
                <w:bCs/>
                <w:noProof/>
              </w:rPr>
              <w:t>Obligations de la CSRP</w:t>
            </w:r>
            <w:r>
              <w:rPr>
                <w:noProof/>
                <w:webHidden/>
              </w:rPr>
              <w:tab/>
            </w:r>
            <w:r>
              <w:rPr>
                <w:noProof/>
                <w:webHidden/>
              </w:rPr>
              <w:fldChar w:fldCharType="begin"/>
            </w:r>
            <w:r>
              <w:rPr>
                <w:noProof/>
                <w:webHidden/>
              </w:rPr>
              <w:instrText xml:space="preserve"> PAGEREF _Toc181217633 \h </w:instrText>
            </w:r>
            <w:r>
              <w:rPr>
                <w:noProof/>
                <w:webHidden/>
              </w:rPr>
            </w:r>
            <w:r>
              <w:rPr>
                <w:noProof/>
                <w:webHidden/>
              </w:rPr>
              <w:fldChar w:fldCharType="separate"/>
            </w:r>
            <w:r>
              <w:rPr>
                <w:noProof/>
                <w:webHidden/>
              </w:rPr>
              <w:t>23</w:t>
            </w:r>
            <w:r>
              <w:rPr>
                <w:noProof/>
                <w:webHidden/>
              </w:rPr>
              <w:fldChar w:fldCharType="end"/>
            </w:r>
          </w:hyperlink>
        </w:p>
        <w:p w:rsidR="00C057F0" w:rsidRDefault="00C057F0">
          <w:pPr>
            <w:pStyle w:val="TM2"/>
            <w:tabs>
              <w:tab w:val="right" w:leader="dot" w:pos="9064"/>
            </w:tabs>
            <w:rPr>
              <w:noProof/>
            </w:rPr>
          </w:pPr>
          <w:hyperlink w:anchor="_Toc181217634" w:history="1">
            <w:r w:rsidRPr="00D94D30">
              <w:rPr>
                <w:rStyle w:val="Lienhypertexte"/>
                <w:rFonts w:ascii="Arial" w:hAnsi="Arial" w:cs="Arial"/>
                <w:b/>
                <w:bCs/>
                <w:noProof/>
              </w:rPr>
              <w:t>Article 51</w:t>
            </w:r>
            <w:r>
              <w:rPr>
                <w:noProof/>
                <w:webHidden/>
              </w:rPr>
              <w:tab/>
            </w:r>
            <w:r>
              <w:rPr>
                <w:noProof/>
                <w:webHidden/>
              </w:rPr>
              <w:fldChar w:fldCharType="begin"/>
            </w:r>
            <w:r>
              <w:rPr>
                <w:noProof/>
                <w:webHidden/>
              </w:rPr>
              <w:instrText xml:space="preserve"> PAGEREF _Toc181217634 \h </w:instrText>
            </w:r>
            <w:r>
              <w:rPr>
                <w:noProof/>
                <w:webHidden/>
              </w:rPr>
            </w:r>
            <w:r>
              <w:rPr>
                <w:noProof/>
                <w:webHidden/>
              </w:rPr>
              <w:fldChar w:fldCharType="separate"/>
            </w:r>
            <w:r>
              <w:rPr>
                <w:noProof/>
                <w:webHidden/>
              </w:rPr>
              <w:t>23</w:t>
            </w:r>
            <w:r>
              <w:rPr>
                <w:noProof/>
                <w:webHidden/>
              </w:rPr>
              <w:fldChar w:fldCharType="end"/>
            </w:r>
          </w:hyperlink>
        </w:p>
        <w:p w:rsidR="00C057F0" w:rsidRDefault="00C057F0">
          <w:pPr>
            <w:pStyle w:val="TM2"/>
            <w:tabs>
              <w:tab w:val="right" w:leader="dot" w:pos="9064"/>
            </w:tabs>
            <w:rPr>
              <w:noProof/>
            </w:rPr>
          </w:pPr>
          <w:hyperlink w:anchor="_Toc181217635" w:history="1">
            <w:r w:rsidRPr="00D94D30">
              <w:rPr>
                <w:rStyle w:val="Lienhypertexte"/>
                <w:rFonts w:ascii="Arial" w:hAnsi="Arial" w:cs="Arial"/>
                <w:bCs/>
                <w:noProof/>
              </w:rPr>
              <w:t>Site Web de la CSRP</w:t>
            </w:r>
            <w:r>
              <w:rPr>
                <w:noProof/>
                <w:webHidden/>
              </w:rPr>
              <w:tab/>
            </w:r>
            <w:r>
              <w:rPr>
                <w:noProof/>
                <w:webHidden/>
              </w:rPr>
              <w:fldChar w:fldCharType="begin"/>
            </w:r>
            <w:r>
              <w:rPr>
                <w:noProof/>
                <w:webHidden/>
              </w:rPr>
              <w:instrText xml:space="preserve"> PAGEREF _Toc181217635 \h </w:instrText>
            </w:r>
            <w:r>
              <w:rPr>
                <w:noProof/>
                <w:webHidden/>
              </w:rPr>
            </w:r>
            <w:r>
              <w:rPr>
                <w:noProof/>
                <w:webHidden/>
              </w:rPr>
              <w:fldChar w:fldCharType="separate"/>
            </w:r>
            <w:r>
              <w:rPr>
                <w:noProof/>
                <w:webHidden/>
              </w:rPr>
              <w:t>23</w:t>
            </w:r>
            <w:r>
              <w:rPr>
                <w:noProof/>
                <w:webHidden/>
              </w:rPr>
              <w:fldChar w:fldCharType="end"/>
            </w:r>
          </w:hyperlink>
        </w:p>
        <w:p w:rsidR="00C057F0" w:rsidRDefault="00C057F0">
          <w:pPr>
            <w:pStyle w:val="TM1"/>
            <w:tabs>
              <w:tab w:val="right" w:leader="dot" w:pos="9064"/>
            </w:tabs>
            <w:rPr>
              <w:noProof/>
            </w:rPr>
          </w:pPr>
          <w:hyperlink w:anchor="_Toc181217636" w:history="1">
            <w:r w:rsidRPr="00D94D30">
              <w:rPr>
                <w:rStyle w:val="Lienhypertexte"/>
                <w:rFonts w:eastAsia="Arial"/>
                <w:b/>
                <w:noProof/>
              </w:rPr>
              <w:t>SOUS-SECTION V</w:t>
            </w:r>
            <w:r>
              <w:rPr>
                <w:noProof/>
                <w:webHidden/>
              </w:rPr>
              <w:tab/>
            </w:r>
            <w:r>
              <w:rPr>
                <w:noProof/>
                <w:webHidden/>
              </w:rPr>
              <w:fldChar w:fldCharType="begin"/>
            </w:r>
            <w:r>
              <w:rPr>
                <w:noProof/>
                <w:webHidden/>
              </w:rPr>
              <w:instrText xml:space="preserve"> PAGEREF _Toc181217636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1"/>
            <w:tabs>
              <w:tab w:val="right" w:leader="dot" w:pos="9064"/>
            </w:tabs>
            <w:rPr>
              <w:noProof/>
            </w:rPr>
          </w:pPr>
          <w:hyperlink w:anchor="_Toc181217637" w:history="1">
            <w:r w:rsidRPr="00D94D30">
              <w:rPr>
                <w:rStyle w:val="Lienhypertexte"/>
                <w:rFonts w:ascii="Arial" w:hAnsi="Arial" w:cs="Arial"/>
                <w:b/>
                <w:bCs/>
                <w:noProof/>
              </w:rPr>
              <w:t>ÉCHANGES D’INFORMATIONS À TRAVERS LE RAPPORT DE MISSION DE L’OBSERVATEUR DES PECHES A COMPETENCE SOUS-REGIONALE</w:t>
            </w:r>
            <w:r>
              <w:rPr>
                <w:noProof/>
                <w:webHidden/>
              </w:rPr>
              <w:tab/>
            </w:r>
            <w:r>
              <w:rPr>
                <w:noProof/>
                <w:webHidden/>
              </w:rPr>
              <w:fldChar w:fldCharType="begin"/>
            </w:r>
            <w:r>
              <w:rPr>
                <w:noProof/>
                <w:webHidden/>
              </w:rPr>
              <w:instrText xml:space="preserve"> PAGEREF _Toc181217637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38" w:history="1">
            <w:r w:rsidRPr="00D94D30">
              <w:rPr>
                <w:rStyle w:val="Lienhypertexte"/>
                <w:b/>
                <w:noProof/>
              </w:rPr>
              <w:t>Article 52</w:t>
            </w:r>
            <w:r>
              <w:rPr>
                <w:noProof/>
                <w:webHidden/>
              </w:rPr>
              <w:tab/>
            </w:r>
            <w:r>
              <w:rPr>
                <w:noProof/>
                <w:webHidden/>
              </w:rPr>
              <w:fldChar w:fldCharType="begin"/>
            </w:r>
            <w:r>
              <w:rPr>
                <w:noProof/>
                <w:webHidden/>
              </w:rPr>
              <w:instrText xml:space="preserve"> PAGEREF _Toc181217638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39" w:history="1">
            <w:r w:rsidRPr="00D94D30">
              <w:rPr>
                <w:rStyle w:val="Lienhypertexte"/>
                <w:noProof/>
              </w:rPr>
              <w:t xml:space="preserve">Rapport de mission de l’observateur des pêches </w:t>
            </w:r>
            <w:r w:rsidRPr="00D94D30">
              <w:rPr>
                <w:rStyle w:val="Lienhypertexte"/>
                <w:rFonts w:ascii="Arial" w:hAnsi="Arial" w:cs="Arial"/>
                <w:noProof/>
              </w:rPr>
              <w:t>à compétence sous-régionale</w:t>
            </w:r>
            <w:r>
              <w:rPr>
                <w:noProof/>
                <w:webHidden/>
              </w:rPr>
              <w:tab/>
            </w:r>
            <w:r>
              <w:rPr>
                <w:noProof/>
                <w:webHidden/>
              </w:rPr>
              <w:fldChar w:fldCharType="begin"/>
            </w:r>
            <w:r>
              <w:rPr>
                <w:noProof/>
                <w:webHidden/>
              </w:rPr>
              <w:instrText xml:space="preserve"> PAGEREF _Toc181217639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0" w:history="1">
            <w:r w:rsidRPr="00D94D30">
              <w:rPr>
                <w:rStyle w:val="Lienhypertexte"/>
                <w:b/>
                <w:noProof/>
              </w:rPr>
              <w:t>Article 53</w:t>
            </w:r>
            <w:r>
              <w:rPr>
                <w:noProof/>
                <w:webHidden/>
              </w:rPr>
              <w:tab/>
            </w:r>
            <w:r>
              <w:rPr>
                <w:noProof/>
                <w:webHidden/>
              </w:rPr>
              <w:fldChar w:fldCharType="begin"/>
            </w:r>
            <w:r>
              <w:rPr>
                <w:noProof/>
                <w:webHidden/>
              </w:rPr>
              <w:instrText xml:space="preserve"> PAGEREF _Toc181217640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1" w:history="1">
            <w:r w:rsidRPr="00D94D30">
              <w:rPr>
                <w:rStyle w:val="Lienhypertexte"/>
                <w:noProof/>
              </w:rPr>
              <w:t>Exploitation des rapports de mission des observateurs des pêches,</w:t>
            </w:r>
            <w:r>
              <w:rPr>
                <w:noProof/>
                <w:webHidden/>
              </w:rPr>
              <w:tab/>
            </w:r>
            <w:r>
              <w:rPr>
                <w:noProof/>
                <w:webHidden/>
              </w:rPr>
              <w:fldChar w:fldCharType="begin"/>
            </w:r>
            <w:r>
              <w:rPr>
                <w:noProof/>
                <w:webHidden/>
              </w:rPr>
              <w:instrText xml:space="preserve"> PAGEREF _Toc181217641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2" w:history="1">
            <w:r w:rsidRPr="00D94D30">
              <w:rPr>
                <w:rStyle w:val="Lienhypertexte"/>
                <w:noProof/>
              </w:rPr>
              <w:t>nationaux et sous-régionaux</w:t>
            </w:r>
            <w:r>
              <w:rPr>
                <w:noProof/>
                <w:webHidden/>
              </w:rPr>
              <w:tab/>
            </w:r>
            <w:r>
              <w:rPr>
                <w:noProof/>
                <w:webHidden/>
              </w:rPr>
              <w:fldChar w:fldCharType="begin"/>
            </w:r>
            <w:r>
              <w:rPr>
                <w:noProof/>
                <w:webHidden/>
              </w:rPr>
              <w:instrText xml:space="preserve"> PAGEREF _Toc181217642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1"/>
            <w:tabs>
              <w:tab w:val="right" w:leader="dot" w:pos="9064"/>
            </w:tabs>
            <w:rPr>
              <w:noProof/>
            </w:rPr>
          </w:pPr>
          <w:hyperlink w:anchor="_Toc181217643" w:history="1">
            <w:r w:rsidRPr="00D94D30">
              <w:rPr>
                <w:rStyle w:val="Lienhypertexte"/>
                <w:rFonts w:eastAsia="Arial"/>
                <w:b/>
                <w:noProof/>
              </w:rPr>
              <w:t>SOUS-SECTION VI</w:t>
            </w:r>
            <w:r>
              <w:rPr>
                <w:noProof/>
                <w:webHidden/>
              </w:rPr>
              <w:tab/>
            </w:r>
            <w:r>
              <w:rPr>
                <w:noProof/>
                <w:webHidden/>
              </w:rPr>
              <w:fldChar w:fldCharType="begin"/>
            </w:r>
            <w:r>
              <w:rPr>
                <w:noProof/>
                <w:webHidden/>
              </w:rPr>
              <w:instrText xml:space="preserve"> PAGEREF _Toc181217643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1"/>
            <w:tabs>
              <w:tab w:val="right" w:leader="dot" w:pos="9064"/>
            </w:tabs>
            <w:rPr>
              <w:noProof/>
            </w:rPr>
          </w:pPr>
          <w:hyperlink w:anchor="_Toc181217644" w:history="1">
            <w:r w:rsidRPr="00D94D30">
              <w:rPr>
                <w:rStyle w:val="Lienhypertexte"/>
                <w:rFonts w:cs="Arial"/>
                <w:b/>
                <w:noProof/>
              </w:rPr>
              <w:t>DIFFUSION ET CIRCULATION D’INFORMATIONS ENTRE</w:t>
            </w:r>
            <w:r>
              <w:rPr>
                <w:noProof/>
                <w:webHidden/>
              </w:rPr>
              <w:tab/>
            </w:r>
            <w:r>
              <w:rPr>
                <w:noProof/>
                <w:webHidden/>
              </w:rPr>
              <w:fldChar w:fldCharType="begin"/>
            </w:r>
            <w:r>
              <w:rPr>
                <w:noProof/>
                <w:webHidden/>
              </w:rPr>
              <w:instrText xml:space="preserve"> PAGEREF _Toc181217644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1"/>
            <w:tabs>
              <w:tab w:val="right" w:leader="dot" w:pos="9064"/>
            </w:tabs>
            <w:rPr>
              <w:noProof/>
            </w:rPr>
          </w:pPr>
          <w:hyperlink w:anchor="_Toc181217645" w:history="1">
            <w:r w:rsidRPr="00D94D30">
              <w:rPr>
                <w:rStyle w:val="Lienhypertexte"/>
                <w:rFonts w:cs="Arial"/>
                <w:b/>
                <w:noProof/>
              </w:rPr>
              <w:t>LA CSRP ET LES AUTRES ORGANISATIONS DE PÊCHE</w:t>
            </w:r>
            <w:r>
              <w:rPr>
                <w:noProof/>
                <w:webHidden/>
              </w:rPr>
              <w:tab/>
            </w:r>
            <w:r>
              <w:rPr>
                <w:noProof/>
                <w:webHidden/>
              </w:rPr>
              <w:fldChar w:fldCharType="begin"/>
            </w:r>
            <w:r>
              <w:rPr>
                <w:noProof/>
                <w:webHidden/>
              </w:rPr>
              <w:instrText xml:space="preserve"> PAGEREF _Toc181217645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6" w:history="1">
            <w:r w:rsidRPr="00D94D30">
              <w:rPr>
                <w:rStyle w:val="Lienhypertexte"/>
                <w:b/>
                <w:noProof/>
              </w:rPr>
              <w:t>Article 54</w:t>
            </w:r>
            <w:r>
              <w:rPr>
                <w:noProof/>
                <w:webHidden/>
              </w:rPr>
              <w:tab/>
            </w:r>
            <w:r>
              <w:rPr>
                <w:noProof/>
                <w:webHidden/>
              </w:rPr>
              <w:fldChar w:fldCharType="begin"/>
            </w:r>
            <w:r>
              <w:rPr>
                <w:noProof/>
                <w:webHidden/>
              </w:rPr>
              <w:instrText xml:space="preserve"> PAGEREF _Toc181217646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7" w:history="1">
            <w:r w:rsidRPr="00D94D30">
              <w:rPr>
                <w:rStyle w:val="Lienhypertexte"/>
                <w:noProof/>
              </w:rPr>
              <w:t>Collecte et diffusion des informations SCS des autres organisations de pêche</w:t>
            </w:r>
            <w:r>
              <w:rPr>
                <w:noProof/>
                <w:webHidden/>
              </w:rPr>
              <w:tab/>
            </w:r>
            <w:r>
              <w:rPr>
                <w:noProof/>
                <w:webHidden/>
              </w:rPr>
              <w:fldChar w:fldCharType="begin"/>
            </w:r>
            <w:r>
              <w:rPr>
                <w:noProof/>
                <w:webHidden/>
              </w:rPr>
              <w:instrText xml:space="preserve"> PAGEREF _Toc181217647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8" w:history="1">
            <w:r w:rsidRPr="00D94D30">
              <w:rPr>
                <w:rStyle w:val="Lienhypertexte"/>
                <w:rFonts w:ascii="Arial" w:hAnsi="Arial" w:cs="Arial"/>
                <w:b/>
                <w:bCs/>
                <w:noProof/>
              </w:rPr>
              <w:t>Article 55</w:t>
            </w:r>
            <w:r>
              <w:rPr>
                <w:noProof/>
                <w:webHidden/>
              </w:rPr>
              <w:tab/>
            </w:r>
            <w:r>
              <w:rPr>
                <w:noProof/>
                <w:webHidden/>
              </w:rPr>
              <w:fldChar w:fldCharType="begin"/>
            </w:r>
            <w:r>
              <w:rPr>
                <w:noProof/>
                <w:webHidden/>
              </w:rPr>
              <w:instrText xml:space="preserve"> PAGEREF _Toc181217648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2"/>
            <w:tabs>
              <w:tab w:val="right" w:leader="dot" w:pos="9064"/>
            </w:tabs>
            <w:rPr>
              <w:noProof/>
            </w:rPr>
          </w:pPr>
          <w:hyperlink w:anchor="_Toc181217649" w:history="1">
            <w:r w:rsidRPr="00D94D30">
              <w:rPr>
                <w:rStyle w:val="Lienhypertexte"/>
                <w:rFonts w:ascii="Arial" w:hAnsi="Arial" w:cs="Arial"/>
                <w:bCs/>
                <w:noProof/>
              </w:rPr>
              <w:t>Partage des informations SCS</w:t>
            </w:r>
            <w:r w:rsidRPr="00D94D30">
              <w:rPr>
                <w:rStyle w:val="Lienhypertexte"/>
                <w:rFonts w:ascii="Arial" w:hAnsi="Arial" w:cs="Arial"/>
                <w:b/>
                <w:bCs/>
                <w:noProof/>
              </w:rPr>
              <w:t xml:space="preserve"> </w:t>
            </w:r>
            <w:r w:rsidRPr="00D94D30">
              <w:rPr>
                <w:rStyle w:val="Lienhypertexte"/>
                <w:noProof/>
              </w:rPr>
              <w:t xml:space="preserve">collectée auprès </w:t>
            </w:r>
            <w:r w:rsidRPr="00D94D30">
              <w:rPr>
                <w:rStyle w:val="Lienhypertexte"/>
                <w:rFonts w:ascii="Arial" w:hAnsi="Arial" w:cs="Arial"/>
                <w:bCs/>
                <w:noProof/>
              </w:rPr>
              <w:t>des États membres</w:t>
            </w:r>
            <w:r>
              <w:rPr>
                <w:noProof/>
                <w:webHidden/>
              </w:rPr>
              <w:tab/>
            </w:r>
            <w:r>
              <w:rPr>
                <w:noProof/>
                <w:webHidden/>
              </w:rPr>
              <w:fldChar w:fldCharType="begin"/>
            </w:r>
            <w:r>
              <w:rPr>
                <w:noProof/>
                <w:webHidden/>
              </w:rPr>
              <w:instrText xml:space="preserve"> PAGEREF _Toc181217649 \h </w:instrText>
            </w:r>
            <w:r>
              <w:rPr>
                <w:noProof/>
                <w:webHidden/>
              </w:rPr>
            </w:r>
            <w:r>
              <w:rPr>
                <w:noProof/>
                <w:webHidden/>
              </w:rPr>
              <w:fldChar w:fldCharType="separate"/>
            </w:r>
            <w:r>
              <w:rPr>
                <w:noProof/>
                <w:webHidden/>
              </w:rPr>
              <w:t>24</w:t>
            </w:r>
            <w:r>
              <w:rPr>
                <w:noProof/>
                <w:webHidden/>
              </w:rPr>
              <w:fldChar w:fldCharType="end"/>
            </w:r>
          </w:hyperlink>
        </w:p>
        <w:p w:rsidR="00C057F0" w:rsidRDefault="00C057F0">
          <w:pPr>
            <w:pStyle w:val="TM1"/>
            <w:tabs>
              <w:tab w:val="right" w:leader="dot" w:pos="9064"/>
            </w:tabs>
            <w:rPr>
              <w:noProof/>
            </w:rPr>
          </w:pPr>
          <w:hyperlink w:anchor="_Toc181217650" w:history="1">
            <w:r w:rsidRPr="00D94D30">
              <w:rPr>
                <w:rStyle w:val="Lienhypertexte"/>
                <w:b/>
                <w:noProof/>
              </w:rPr>
              <w:t>SECTION III</w:t>
            </w:r>
            <w:r>
              <w:rPr>
                <w:noProof/>
                <w:webHidden/>
              </w:rPr>
              <w:tab/>
            </w:r>
            <w:r>
              <w:rPr>
                <w:noProof/>
                <w:webHidden/>
              </w:rPr>
              <w:fldChar w:fldCharType="begin"/>
            </w:r>
            <w:r>
              <w:rPr>
                <w:noProof/>
                <w:webHidden/>
              </w:rPr>
              <w:instrText xml:space="preserve"> PAGEREF _Toc181217650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1"/>
            <w:tabs>
              <w:tab w:val="right" w:leader="dot" w:pos="9064"/>
            </w:tabs>
            <w:rPr>
              <w:noProof/>
            </w:rPr>
          </w:pPr>
          <w:hyperlink w:anchor="_Toc181217651" w:history="1">
            <w:r w:rsidRPr="00D94D30">
              <w:rPr>
                <w:rStyle w:val="Lienhypertexte"/>
                <w:rFonts w:ascii="Arial" w:hAnsi="Arial" w:cs="Arial"/>
                <w:b/>
                <w:bCs/>
                <w:noProof/>
              </w:rPr>
              <w:t>PROGRAMME DE L’OBSERVATEUR DES PECHES A COMPETENCE</w:t>
            </w:r>
            <w:r>
              <w:rPr>
                <w:noProof/>
                <w:webHidden/>
              </w:rPr>
              <w:tab/>
            </w:r>
            <w:r>
              <w:rPr>
                <w:noProof/>
                <w:webHidden/>
              </w:rPr>
              <w:fldChar w:fldCharType="begin"/>
            </w:r>
            <w:r>
              <w:rPr>
                <w:noProof/>
                <w:webHidden/>
              </w:rPr>
              <w:instrText xml:space="preserve"> PAGEREF _Toc181217651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1"/>
            <w:tabs>
              <w:tab w:val="right" w:leader="dot" w:pos="9064"/>
            </w:tabs>
            <w:rPr>
              <w:noProof/>
            </w:rPr>
          </w:pPr>
          <w:hyperlink w:anchor="_Toc181217652" w:history="1">
            <w:r w:rsidRPr="00D94D30">
              <w:rPr>
                <w:rStyle w:val="Lienhypertexte"/>
                <w:rFonts w:ascii="Arial" w:hAnsi="Arial" w:cs="Arial"/>
                <w:b/>
                <w:bCs/>
                <w:noProof/>
              </w:rPr>
              <w:t>SOUS-REGIONALE</w:t>
            </w:r>
            <w:r>
              <w:rPr>
                <w:noProof/>
                <w:webHidden/>
              </w:rPr>
              <w:tab/>
            </w:r>
            <w:r>
              <w:rPr>
                <w:noProof/>
                <w:webHidden/>
              </w:rPr>
              <w:fldChar w:fldCharType="begin"/>
            </w:r>
            <w:r>
              <w:rPr>
                <w:noProof/>
                <w:webHidden/>
              </w:rPr>
              <w:instrText xml:space="preserve"> PAGEREF _Toc181217652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1"/>
            <w:tabs>
              <w:tab w:val="right" w:leader="dot" w:pos="9064"/>
            </w:tabs>
            <w:rPr>
              <w:noProof/>
            </w:rPr>
          </w:pPr>
          <w:hyperlink w:anchor="_Toc181217653" w:history="1">
            <w:r w:rsidRPr="00D94D30">
              <w:rPr>
                <w:rStyle w:val="Lienhypertexte"/>
                <w:b/>
                <w:noProof/>
              </w:rPr>
              <w:t>SOUS-SECTION I</w:t>
            </w:r>
            <w:r>
              <w:rPr>
                <w:noProof/>
                <w:webHidden/>
              </w:rPr>
              <w:tab/>
            </w:r>
            <w:r>
              <w:rPr>
                <w:noProof/>
                <w:webHidden/>
              </w:rPr>
              <w:fldChar w:fldCharType="begin"/>
            </w:r>
            <w:r>
              <w:rPr>
                <w:noProof/>
                <w:webHidden/>
              </w:rPr>
              <w:instrText xml:space="preserve"> PAGEREF _Toc181217653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1"/>
            <w:tabs>
              <w:tab w:val="right" w:leader="dot" w:pos="9064"/>
            </w:tabs>
            <w:rPr>
              <w:noProof/>
            </w:rPr>
          </w:pPr>
          <w:hyperlink w:anchor="_Toc181217654" w:history="1">
            <w:r w:rsidRPr="00D94D30">
              <w:rPr>
                <w:rStyle w:val="Lienhypertexte"/>
                <w:b/>
                <w:noProof/>
              </w:rPr>
              <w:t>MISSION ET SUIVI DES ACTIVITES DE L’OBSERVATEUR DES PECHES A COMPETENCE SOUS-REGIONALE</w:t>
            </w:r>
            <w:r>
              <w:rPr>
                <w:noProof/>
                <w:webHidden/>
              </w:rPr>
              <w:tab/>
            </w:r>
            <w:r>
              <w:rPr>
                <w:noProof/>
                <w:webHidden/>
              </w:rPr>
              <w:fldChar w:fldCharType="begin"/>
            </w:r>
            <w:r>
              <w:rPr>
                <w:noProof/>
                <w:webHidden/>
              </w:rPr>
              <w:instrText xml:space="preserve"> PAGEREF _Toc181217654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55" w:history="1">
            <w:r w:rsidRPr="00D94D30">
              <w:rPr>
                <w:rStyle w:val="Lienhypertexte"/>
                <w:b/>
                <w:noProof/>
              </w:rPr>
              <w:t>Article 56</w:t>
            </w:r>
            <w:r>
              <w:rPr>
                <w:noProof/>
                <w:webHidden/>
              </w:rPr>
              <w:tab/>
            </w:r>
            <w:r>
              <w:rPr>
                <w:noProof/>
                <w:webHidden/>
              </w:rPr>
              <w:fldChar w:fldCharType="begin"/>
            </w:r>
            <w:r>
              <w:rPr>
                <w:noProof/>
                <w:webHidden/>
              </w:rPr>
              <w:instrText xml:space="preserve"> PAGEREF _Toc181217655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56" w:history="1">
            <w:r w:rsidRPr="00D94D30">
              <w:rPr>
                <w:rStyle w:val="Lienhypertexte"/>
                <w:noProof/>
              </w:rPr>
              <w:t>Champ de compétence</w:t>
            </w:r>
            <w:r>
              <w:rPr>
                <w:noProof/>
                <w:webHidden/>
              </w:rPr>
              <w:tab/>
            </w:r>
            <w:r>
              <w:rPr>
                <w:noProof/>
                <w:webHidden/>
              </w:rPr>
              <w:fldChar w:fldCharType="begin"/>
            </w:r>
            <w:r>
              <w:rPr>
                <w:noProof/>
                <w:webHidden/>
              </w:rPr>
              <w:instrText xml:space="preserve"> PAGEREF _Toc181217656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57" w:history="1">
            <w:r w:rsidRPr="00D94D30">
              <w:rPr>
                <w:rStyle w:val="Lienhypertexte"/>
                <w:b/>
                <w:noProof/>
              </w:rPr>
              <w:t>Article 57</w:t>
            </w:r>
            <w:r>
              <w:rPr>
                <w:noProof/>
                <w:webHidden/>
              </w:rPr>
              <w:tab/>
            </w:r>
            <w:r>
              <w:rPr>
                <w:noProof/>
                <w:webHidden/>
              </w:rPr>
              <w:fldChar w:fldCharType="begin"/>
            </w:r>
            <w:r>
              <w:rPr>
                <w:noProof/>
                <w:webHidden/>
              </w:rPr>
              <w:instrText xml:space="preserve"> PAGEREF _Toc181217657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58" w:history="1">
            <w:r w:rsidRPr="00D94D30">
              <w:rPr>
                <w:rStyle w:val="Lienhypertexte"/>
                <w:noProof/>
              </w:rPr>
              <w:t xml:space="preserve">Relations entre la CSRP et l’observateur des pêches </w:t>
            </w:r>
            <w:r w:rsidRPr="00D94D30">
              <w:rPr>
                <w:rStyle w:val="Lienhypertexte"/>
                <w:rFonts w:ascii="Arial" w:hAnsi="Arial" w:cs="Arial"/>
                <w:noProof/>
              </w:rPr>
              <w:t>à compétence sous-régionale</w:t>
            </w:r>
            <w:r>
              <w:rPr>
                <w:noProof/>
                <w:webHidden/>
              </w:rPr>
              <w:tab/>
            </w:r>
            <w:r>
              <w:rPr>
                <w:noProof/>
                <w:webHidden/>
              </w:rPr>
              <w:fldChar w:fldCharType="begin"/>
            </w:r>
            <w:r>
              <w:rPr>
                <w:noProof/>
                <w:webHidden/>
              </w:rPr>
              <w:instrText xml:space="preserve"> PAGEREF _Toc181217658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59" w:history="1">
            <w:r w:rsidRPr="00D94D30">
              <w:rPr>
                <w:rStyle w:val="Lienhypertexte"/>
                <w:b/>
                <w:noProof/>
              </w:rPr>
              <w:t>Article 58</w:t>
            </w:r>
            <w:r>
              <w:rPr>
                <w:noProof/>
                <w:webHidden/>
              </w:rPr>
              <w:tab/>
            </w:r>
            <w:r>
              <w:rPr>
                <w:noProof/>
                <w:webHidden/>
              </w:rPr>
              <w:fldChar w:fldCharType="begin"/>
            </w:r>
            <w:r>
              <w:rPr>
                <w:noProof/>
                <w:webHidden/>
              </w:rPr>
              <w:instrText xml:space="preserve"> PAGEREF _Toc181217659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60" w:history="1">
            <w:r w:rsidRPr="00D94D30">
              <w:rPr>
                <w:rStyle w:val="Lienhypertexte"/>
                <w:noProof/>
              </w:rPr>
              <w:t xml:space="preserve">Suivi des activités de l’observateur des pêches </w:t>
            </w:r>
            <w:r w:rsidRPr="00D94D30">
              <w:rPr>
                <w:rStyle w:val="Lienhypertexte"/>
                <w:rFonts w:ascii="Arial" w:hAnsi="Arial" w:cs="Arial"/>
                <w:noProof/>
              </w:rPr>
              <w:t>à compétence</w:t>
            </w:r>
            <w:r>
              <w:rPr>
                <w:noProof/>
                <w:webHidden/>
              </w:rPr>
              <w:tab/>
            </w:r>
            <w:r>
              <w:rPr>
                <w:noProof/>
                <w:webHidden/>
              </w:rPr>
              <w:fldChar w:fldCharType="begin"/>
            </w:r>
            <w:r>
              <w:rPr>
                <w:noProof/>
                <w:webHidden/>
              </w:rPr>
              <w:instrText xml:space="preserve"> PAGEREF _Toc181217660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61" w:history="1">
            <w:r w:rsidRPr="00D94D30">
              <w:rPr>
                <w:rStyle w:val="Lienhypertexte"/>
                <w:rFonts w:ascii="Arial" w:hAnsi="Arial" w:cs="Arial"/>
                <w:noProof/>
              </w:rPr>
              <w:t>sous-régionale</w:t>
            </w:r>
            <w:r w:rsidRPr="00D94D30">
              <w:rPr>
                <w:rStyle w:val="Lienhypertexte"/>
                <w:noProof/>
              </w:rPr>
              <w:t xml:space="preserve"> en mission</w:t>
            </w:r>
            <w:r>
              <w:rPr>
                <w:noProof/>
                <w:webHidden/>
              </w:rPr>
              <w:tab/>
            </w:r>
            <w:r>
              <w:rPr>
                <w:noProof/>
                <w:webHidden/>
              </w:rPr>
              <w:fldChar w:fldCharType="begin"/>
            </w:r>
            <w:r>
              <w:rPr>
                <w:noProof/>
                <w:webHidden/>
              </w:rPr>
              <w:instrText xml:space="preserve"> PAGEREF _Toc181217661 \h </w:instrText>
            </w:r>
            <w:r>
              <w:rPr>
                <w:noProof/>
                <w:webHidden/>
              </w:rPr>
            </w:r>
            <w:r>
              <w:rPr>
                <w:noProof/>
                <w:webHidden/>
              </w:rPr>
              <w:fldChar w:fldCharType="separate"/>
            </w:r>
            <w:r>
              <w:rPr>
                <w:noProof/>
                <w:webHidden/>
              </w:rPr>
              <w:t>25</w:t>
            </w:r>
            <w:r>
              <w:rPr>
                <w:noProof/>
                <w:webHidden/>
              </w:rPr>
              <w:fldChar w:fldCharType="end"/>
            </w:r>
          </w:hyperlink>
        </w:p>
        <w:p w:rsidR="00C057F0" w:rsidRDefault="00C057F0">
          <w:pPr>
            <w:pStyle w:val="TM2"/>
            <w:tabs>
              <w:tab w:val="right" w:leader="dot" w:pos="9064"/>
            </w:tabs>
            <w:rPr>
              <w:noProof/>
            </w:rPr>
          </w:pPr>
          <w:hyperlink w:anchor="_Toc181217662" w:history="1">
            <w:r w:rsidRPr="00D94D30">
              <w:rPr>
                <w:rStyle w:val="Lienhypertexte"/>
                <w:rFonts w:ascii="Arial" w:hAnsi="Arial" w:cs="Arial"/>
                <w:b/>
                <w:bCs/>
                <w:noProof/>
              </w:rPr>
              <w:t>Article 59</w:t>
            </w:r>
            <w:r>
              <w:rPr>
                <w:noProof/>
                <w:webHidden/>
              </w:rPr>
              <w:tab/>
            </w:r>
            <w:r>
              <w:rPr>
                <w:noProof/>
                <w:webHidden/>
              </w:rPr>
              <w:fldChar w:fldCharType="begin"/>
            </w:r>
            <w:r>
              <w:rPr>
                <w:noProof/>
                <w:webHidden/>
              </w:rPr>
              <w:instrText xml:space="preserve"> PAGEREF _Toc181217662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63" w:history="1">
            <w:r w:rsidRPr="00D94D30">
              <w:rPr>
                <w:rStyle w:val="Lienhypertexte"/>
                <w:rFonts w:ascii="Arial" w:hAnsi="Arial" w:cs="Arial"/>
                <w:bCs/>
                <w:noProof/>
              </w:rPr>
              <w:t>Journal de l’observateur</w:t>
            </w:r>
            <w:r w:rsidRPr="00D94D30">
              <w:rPr>
                <w:rStyle w:val="Lienhypertexte"/>
                <w:b/>
                <w:noProof/>
              </w:rPr>
              <w:t xml:space="preserve"> </w:t>
            </w:r>
            <w:r w:rsidRPr="00D94D30">
              <w:rPr>
                <w:rStyle w:val="Lienhypertexte"/>
                <w:noProof/>
              </w:rPr>
              <w:t>des pêches</w:t>
            </w:r>
            <w:r w:rsidRPr="00D94D30">
              <w:rPr>
                <w:rStyle w:val="Lienhypertexte"/>
                <w:rFonts w:ascii="Arial" w:hAnsi="Arial" w:cs="Arial"/>
                <w:bCs/>
                <w:noProof/>
              </w:rPr>
              <w:t xml:space="preserve"> </w:t>
            </w:r>
            <w:r w:rsidRPr="00D94D30">
              <w:rPr>
                <w:rStyle w:val="Lienhypertexte"/>
                <w:rFonts w:ascii="Arial" w:hAnsi="Arial" w:cs="Arial"/>
                <w:noProof/>
              </w:rPr>
              <w:t>à compétence sous-régionale</w:t>
            </w:r>
            <w:r w:rsidRPr="00D94D30">
              <w:rPr>
                <w:rStyle w:val="Lienhypertexte"/>
                <w:rFonts w:ascii="Arial" w:hAnsi="Arial" w:cs="Arial"/>
                <w:bCs/>
                <w:noProof/>
              </w:rPr>
              <w:t xml:space="preserve"> en mission</w:t>
            </w:r>
            <w:r>
              <w:rPr>
                <w:noProof/>
                <w:webHidden/>
              </w:rPr>
              <w:tab/>
            </w:r>
            <w:r>
              <w:rPr>
                <w:noProof/>
                <w:webHidden/>
              </w:rPr>
              <w:fldChar w:fldCharType="begin"/>
            </w:r>
            <w:r>
              <w:rPr>
                <w:noProof/>
                <w:webHidden/>
              </w:rPr>
              <w:instrText xml:space="preserve"> PAGEREF _Toc181217663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64" w:history="1">
            <w:r w:rsidRPr="00D94D30">
              <w:rPr>
                <w:rStyle w:val="Lienhypertexte"/>
                <w:rFonts w:ascii="Arial" w:hAnsi="Arial" w:cs="Arial"/>
                <w:b/>
                <w:bCs/>
                <w:noProof/>
              </w:rPr>
              <w:t>Article 60</w:t>
            </w:r>
            <w:r>
              <w:rPr>
                <w:noProof/>
                <w:webHidden/>
              </w:rPr>
              <w:tab/>
            </w:r>
            <w:r>
              <w:rPr>
                <w:noProof/>
                <w:webHidden/>
              </w:rPr>
              <w:fldChar w:fldCharType="begin"/>
            </w:r>
            <w:r>
              <w:rPr>
                <w:noProof/>
                <w:webHidden/>
              </w:rPr>
              <w:instrText xml:space="preserve"> PAGEREF _Toc181217664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65" w:history="1">
            <w:r w:rsidRPr="00D94D30">
              <w:rPr>
                <w:rStyle w:val="Lienhypertexte"/>
                <w:rFonts w:ascii="Arial" w:hAnsi="Arial" w:cs="Arial"/>
                <w:bCs/>
                <w:noProof/>
              </w:rPr>
              <w:t>Valeur juridique du rapport de mission</w:t>
            </w:r>
            <w:r>
              <w:rPr>
                <w:noProof/>
                <w:webHidden/>
              </w:rPr>
              <w:tab/>
            </w:r>
            <w:r>
              <w:rPr>
                <w:noProof/>
                <w:webHidden/>
              </w:rPr>
              <w:fldChar w:fldCharType="begin"/>
            </w:r>
            <w:r>
              <w:rPr>
                <w:noProof/>
                <w:webHidden/>
              </w:rPr>
              <w:instrText xml:space="preserve"> PAGEREF _Toc181217665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1"/>
            <w:tabs>
              <w:tab w:val="right" w:leader="dot" w:pos="9064"/>
            </w:tabs>
            <w:rPr>
              <w:noProof/>
            </w:rPr>
          </w:pPr>
          <w:hyperlink w:anchor="_Toc181217666" w:history="1">
            <w:r w:rsidRPr="00D94D30">
              <w:rPr>
                <w:rStyle w:val="Lienhypertexte"/>
                <w:b/>
                <w:noProof/>
              </w:rPr>
              <w:t>SOUS-SECTION II</w:t>
            </w:r>
            <w:r>
              <w:rPr>
                <w:noProof/>
                <w:webHidden/>
              </w:rPr>
              <w:tab/>
            </w:r>
            <w:r>
              <w:rPr>
                <w:noProof/>
                <w:webHidden/>
              </w:rPr>
              <w:fldChar w:fldCharType="begin"/>
            </w:r>
            <w:r>
              <w:rPr>
                <w:noProof/>
                <w:webHidden/>
              </w:rPr>
              <w:instrText xml:space="preserve"> PAGEREF _Toc181217666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1"/>
            <w:tabs>
              <w:tab w:val="right" w:leader="dot" w:pos="9064"/>
            </w:tabs>
            <w:rPr>
              <w:noProof/>
            </w:rPr>
          </w:pPr>
          <w:hyperlink w:anchor="_Toc181217667" w:history="1">
            <w:r w:rsidRPr="00D94D30">
              <w:rPr>
                <w:rStyle w:val="Lienhypertexte"/>
                <w:b/>
                <w:noProof/>
              </w:rPr>
              <w:t>« FONDS OBSERVATEUR DES PECHES A COMPETENCE SOUS-REGIONALE »</w:t>
            </w:r>
            <w:r>
              <w:rPr>
                <w:noProof/>
                <w:webHidden/>
              </w:rPr>
              <w:tab/>
            </w:r>
            <w:r>
              <w:rPr>
                <w:noProof/>
                <w:webHidden/>
              </w:rPr>
              <w:fldChar w:fldCharType="begin"/>
            </w:r>
            <w:r>
              <w:rPr>
                <w:noProof/>
                <w:webHidden/>
              </w:rPr>
              <w:instrText xml:space="preserve"> PAGEREF _Toc181217667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68" w:history="1">
            <w:r w:rsidRPr="00D94D30">
              <w:rPr>
                <w:rStyle w:val="Lienhypertexte"/>
                <w:b/>
                <w:noProof/>
              </w:rPr>
              <w:t>Article 61</w:t>
            </w:r>
            <w:r>
              <w:rPr>
                <w:noProof/>
                <w:webHidden/>
              </w:rPr>
              <w:tab/>
            </w:r>
            <w:r>
              <w:rPr>
                <w:noProof/>
                <w:webHidden/>
              </w:rPr>
              <w:fldChar w:fldCharType="begin"/>
            </w:r>
            <w:r>
              <w:rPr>
                <w:noProof/>
                <w:webHidden/>
              </w:rPr>
              <w:instrText xml:space="preserve"> PAGEREF _Toc181217668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69" w:history="1">
            <w:r w:rsidRPr="00D94D30">
              <w:rPr>
                <w:rStyle w:val="Lienhypertexte"/>
                <w:noProof/>
              </w:rPr>
              <w:t>Mis en place et administration du « Fonds observateur des pêches</w:t>
            </w:r>
            <w:r>
              <w:rPr>
                <w:noProof/>
                <w:webHidden/>
              </w:rPr>
              <w:tab/>
            </w:r>
            <w:r>
              <w:rPr>
                <w:noProof/>
                <w:webHidden/>
              </w:rPr>
              <w:fldChar w:fldCharType="begin"/>
            </w:r>
            <w:r>
              <w:rPr>
                <w:noProof/>
                <w:webHidden/>
              </w:rPr>
              <w:instrText xml:space="preserve"> PAGEREF _Toc181217669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70" w:history="1">
            <w:r w:rsidRPr="00D94D30">
              <w:rPr>
                <w:rStyle w:val="Lienhypertexte"/>
                <w:rFonts w:ascii="Arial" w:hAnsi="Arial" w:cs="Arial"/>
                <w:noProof/>
              </w:rPr>
              <w:t>à compétence sous-régionale</w:t>
            </w:r>
            <w:r w:rsidRPr="00D94D30">
              <w:rPr>
                <w:rStyle w:val="Lienhypertexte"/>
                <w:noProof/>
              </w:rPr>
              <w:t xml:space="preserve"> »</w:t>
            </w:r>
            <w:r>
              <w:rPr>
                <w:noProof/>
                <w:webHidden/>
              </w:rPr>
              <w:tab/>
            </w:r>
            <w:r>
              <w:rPr>
                <w:noProof/>
                <w:webHidden/>
              </w:rPr>
              <w:fldChar w:fldCharType="begin"/>
            </w:r>
            <w:r>
              <w:rPr>
                <w:noProof/>
                <w:webHidden/>
              </w:rPr>
              <w:instrText xml:space="preserve"> PAGEREF _Toc181217670 \h </w:instrText>
            </w:r>
            <w:r>
              <w:rPr>
                <w:noProof/>
                <w:webHidden/>
              </w:rPr>
            </w:r>
            <w:r>
              <w:rPr>
                <w:noProof/>
                <w:webHidden/>
              </w:rPr>
              <w:fldChar w:fldCharType="separate"/>
            </w:r>
            <w:r>
              <w:rPr>
                <w:noProof/>
                <w:webHidden/>
              </w:rPr>
              <w:t>26</w:t>
            </w:r>
            <w:r>
              <w:rPr>
                <w:noProof/>
                <w:webHidden/>
              </w:rPr>
              <w:fldChar w:fldCharType="end"/>
            </w:r>
          </w:hyperlink>
        </w:p>
        <w:p w:rsidR="00C057F0" w:rsidRDefault="00C057F0">
          <w:pPr>
            <w:pStyle w:val="TM2"/>
            <w:tabs>
              <w:tab w:val="right" w:leader="dot" w:pos="9064"/>
            </w:tabs>
            <w:rPr>
              <w:noProof/>
            </w:rPr>
          </w:pPr>
          <w:hyperlink w:anchor="_Toc181217671" w:history="1">
            <w:r w:rsidRPr="00D94D30">
              <w:rPr>
                <w:rStyle w:val="Lienhypertexte"/>
                <w:b/>
                <w:noProof/>
              </w:rPr>
              <w:t>Article 62</w:t>
            </w:r>
            <w:r>
              <w:rPr>
                <w:noProof/>
                <w:webHidden/>
              </w:rPr>
              <w:tab/>
            </w:r>
            <w:r>
              <w:rPr>
                <w:noProof/>
                <w:webHidden/>
              </w:rPr>
              <w:fldChar w:fldCharType="begin"/>
            </w:r>
            <w:r>
              <w:rPr>
                <w:noProof/>
                <w:webHidden/>
              </w:rPr>
              <w:instrText xml:space="preserve"> PAGEREF _Toc181217671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2" w:history="1">
            <w:r w:rsidRPr="00D94D30">
              <w:rPr>
                <w:rStyle w:val="Lienhypertexte"/>
                <w:noProof/>
              </w:rPr>
              <w:t>Sources de financement du « Fonds observateur des pêches</w:t>
            </w:r>
            <w:r>
              <w:rPr>
                <w:noProof/>
                <w:webHidden/>
              </w:rPr>
              <w:tab/>
            </w:r>
            <w:r>
              <w:rPr>
                <w:noProof/>
                <w:webHidden/>
              </w:rPr>
              <w:fldChar w:fldCharType="begin"/>
            </w:r>
            <w:r>
              <w:rPr>
                <w:noProof/>
                <w:webHidden/>
              </w:rPr>
              <w:instrText xml:space="preserve"> PAGEREF _Toc181217672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3" w:history="1">
            <w:r w:rsidRPr="00D94D30">
              <w:rPr>
                <w:rStyle w:val="Lienhypertexte"/>
                <w:rFonts w:ascii="Arial" w:hAnsi="Arial" w:cs="Arial"/>
                <w:noProof/>
              </w:rPr>
              <w:t>à compétence sous-régionale</w:t>
            </w:r>
            <w:r w:rsidRPr="00D94D30">
              <w:rPr>
                <w:rStyle w:val="Lienhypertexte"/>
                <w:noProof/>
              </w:rPr>
              <w:t xml:space="preserve"> »</w:t>
            </w:r>
            <w:r>
              <w:rPr>
                <w:noProof/>
                <w:webHidden/>
              </w:rPr>
              <w:tab/>
            </w:r>
            <w:r>
              <w:rPr>
                <w:noProof/>
                <w:webHidden/>
              </w:rPr>
              <w:fldChar w:fldCharType="begin"/>
            </w:r>
            <w:r>
              <w:rPr>
                <w:noProof/>
                <w:webHidden/>
              </w:rPr>
              <w:instrText xml:space="preserve"> PAGEREF _Toc181217673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4" w:history="1">
            <w:r w:rsidRPr="00D94D30">
              <w:rPr>
                <w:rStyle w:val="Lienhypertexte"/>
                <w:b/>
                <w:noProof/>
              </w:rPr>
              <w:t>Article 63</w:t>
            </w:r>
            <w:r>
              <w:rPr>
                <w:noProof/>
                <w:webHidden/>
              </w:rPr>
              <w:tab/>
            </w:r>
            <w:r>
              <w:rPr>
                <w:noProof/>
                <w:webHidden/>
              </w:rPr>
              <w:fldChar w:fldCharType="begin"/>
            </w:r>
            <w:r>
              <w:rPr>
                <w:noProof/>
                <w:webHidden/>
              </w:rPr>
              <w:instrText xml:space="preserve"> PAGEREF _Toc181217674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5" w:history="1">
            <w:r w:rsidRPr="00D94D30">
              <w:rPr>
                <w:rStyle w:val="Lienhypertexte"/>
                <w:noProof/>
              </w:rPr>
              <w:t>Dépenses éligibles sur le « Fonds observateur des pêches</w:t>
            </w:r>
            <w:r>
              <w:rPr>
                <w:noProof/>
                <w:webHidden/>
              </w:rPr>
              <w:tab/>
            </w:r>
            <w:r>
              <w:rPr>
                <w:noProof/>
                <w:webHidden/>
              </w:rPr>
              <w:fldChar w:fldCharType="begin"/>
            </w:r>
            <w:r>
              <w:rPr>
                <w:noProof/>
                <w:webHidden/>
              </w:rPr>
              <w:instrText xml:space="preserve"> PAGEREF _Toc181217675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6" w:history="1">
            <w:r w:rsidRPr="00D94D30">
              <w:rPr>
                <w:rStyle w:val="Lienhypertexte"/>
                <w:rFonts w:ascii="Arial" w:hAnsi="Arial" w:cs="Arial"/>
                <w:noProof/>
              </w:rPr>
              <w:t>à compétence sous-régionale</w:t>
            </w:r>
            <w:r w:rsidRPr="00D94D30">
              <w:rPr>
                <w:rStyle w:val="Lienhypertexte"/>
                <w:noProof/>
              </w:rPr>
              <w:t xml:space="preserve"> »</w:t>
            </w:r>
            <w:r>
              <w:rPr>
                <w:noProof/>
                <w:webHidden/>
              </w:rPr>
              <w:tab/>
            </w:r>
            <w:r>
              <w:rPr>
                <w:noProof/>
                <w:webHidden/>
              </w:rPr>
              <w:fldChar w:fldCharType="begin"/>
            </w:r>
            <w:r>
              <w:rPr>
                <w:noProof/>
                <w:webHidden/>
              </w:rPr>
              <w:instrText xml:space="preserve"> PAGEREF _Toc181217676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7" w:history="1">
            <w:r w:rsidRPr="00D94D30">
              <w:rPr>
                <w:rStyle w:val="Lienhypertexte"/>
                <w:b/>
                <w:noProof/>
              </w:rPr>
              <w:t>Article 64</w:t>
            </w:r>
            <w:r>
              <w:rPr>
                <w:noProof/>
                <w:webHidden/>
              </w:rPr>
              <w:tab/>
            </w:r>
            <w:r>
              <w:rPr>
                <w:noProof/>
                <w:webHidden/>
              </w:rPr>
              <w:fldChar w:fldCharType="begin"/>
            </w:r>
            <w:r>
              <w:rPr>
                <w:noProof/>
                <w:webHidden/>
              </w:rPr>
              <w:instrText xml:space="preserve"> PAGEREF _Toc181217677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2"/>
            <w:tabs>
              <w:tab w:val="right" w:leader="dot" w:pos="9064"/>
            </w:tabs>
            <w:rPr>
              <w:noProof/>
            </w:rPr>
          </w:pPr>
          <w:hyperlink w:anchor="_Toc181217678" w:history="1">
            <w:r w:rsidRPr="00D94D30">
              <w:rPr>
                <w:rStyle w:val="Lienhypertexte"/>
                <w:noProof/>
              </w:rPr>
              <w:t>Statut de l’observateur des pêches</w:t>
            </w:r>
            <w:r w:rsidRPr="00D94D30">
              <w:rPr>
                <w:rStyle w:val="Lienhypertexte"/>
                <w:b/>
                <w:noProof/>
              </w:rPr>
              <w:t xml:space="preserve"> </w:t>
            </w:r>
            <w:r w:rsidRPr="00D94D30">
              <w:rPr>
                <w:rStyle w:val="Lienhypertexte"/>
                <w:rFonts w:ascii="Arial" w:hAnsi="Arial" w:cs="Arial"/>
                <w:noProof/>
              </w:rPr>
              <w:t>à compétence sous-régionale</w:t>
            </w:r>
            <w:r>
              <w:rPr>
                <w:noProof/>
                <w:webHidden/>
              </w:rPr>
              <w:tab/>
            </w:r>
            <w:r>
              <w:rPr>
                <w:noProof/>
                <w:webHidden/>
              </w:rPr>
              <w:fldChar w:fldCharType="begin"/>
            </w:r>
            <w:r>
              <w:rPr>
                <w:noProof/>
                <w:webHidden/>
              </w:rPr>
              <w:instrText xml:space="preserve"> PAGEREF _Toc181217678 \h </w:instrText>
            </w:r>
            <w:r>
              <w:rPr>
                <w:noProof/>
                <w:webHidden/>
              </w:rPr>
            </w:r>
            <w:r>
              <w:rPr>
                <w:noProof/>
                <w:webHidden/>
              </w:rPr>
              <w:fldChar w:fldCharType="separate"/>
            </w:r>
            <w:r>
              <w:rPr>
                <w:noProof/>
                <w:webHidden/>
              </w:rPr>
              <w:t>27</w:t>
            </w:r>
            <w:r>
              <w:rPr>
                <w:noProof/>
                <w:webHidden/>
              </w:rPr>
              <w:fldChar w:fldCharType="end"/>
            </w:r>
          </w:hyperlink>
        </w:p>
        <w:p w:rsidR="00C057F0" w:rsidRDefault="00C057F0">
          <w:pPr>
            <w:pStyle w:val="TM1"/>
            <w:tabs>
              <w:tab w:val="right" w:leader="dot" w:pos="9064"/>
            </w:tabs>
            <w:rPr>
              <w:noProof/>
            </w:rPr>
          </w:pPr>
          <w:hyperlink w:anchor="_Toc181217679" w:history="1">
            <w:r w:rsidRPr="00D94D30">
              <w:rPr>
                <w:rStyle w:val="Lienhypertexte"/>
                <w:b/>
                <w:noProof/>
              </w:rPr>
              <w:t>CHAPITRE V</w:t>
            </w:r>
            <w:r>
              <w:rPr>
                <w:noProof/>
                <w:webHidden/>
              </w:rPr>
              <w:tab/>
            </w:r>
            <w:r>
              <w:rPr>
                <w:noProof/>
                <w:webHidden/>
              </w:rPr>
              <w:fldChar w:fldCharType="begin"/>
            </w:r>
            <w:r>
              <w:rPr>
                <w:noProof/>
                <w:webHidden/>
              </w:rPr>
              <w:instrText xml:space="preserve"> PAGEREF _Toc181217679 \h </w:instrText>
            </w:r>
            <w:r>
              <w:rPr>
                <w:noProof/>
                <w:webHidden/>
              </w:rPr>
            </w:r>
            <w:r>
              <w:rPr>
                <w:noProof/>
                <w:webHidden/>
              </w:rPr>
              <w:fldChar w:fldCharType="separate"/>
            </w:r>
            <w:r>
              <w:rPr>
                <w:noProof/>
                <w:webHidden/>
              </w:rPr>
              <w:t>28</w:t>
            </w:r>
            <w:r>
              <w:rPr>
                <w:noProof/>
                <w:webHidden/>
              </w:rPr>
              <w:fldChar w:fldCharType="end"/>
            </w:r>
          </w:hyperlink>
        </w:p>
        <w:p w:rsidR="00C057F0" w:rsidRDefault="00C057F0">
          <w:pPr>
            <w:pStyle w:val="TM1"/>
            <w:tabs>
              <w:tab w:val="right" w:leader="dot" w:pos="9064"/>
            </w:tabs>
            <w:rPr>
              <w:noProof/>
            </w:rPr>
          </w:pPr>
          <w:hyperlink w:anchor="_Toc181217680" w:history="1">
            <w:r w:rsidRPr="00D94D30">
              <w:rPr>
                <w:rStyle w:val="Lienhypertexte"/>
                <w:b/>
                <w:noProof/>
              </w:rPr>
              <w:t>DISPOSITION PARTICULIERE</w:t>
            </w:r>
            <w:r>
              <w:rPr>
                <w:noProof/>
                <w:webHidden/>
              </w:rPr>
              <w:tab/>
            </w:r>
            <w:r>
              <w:rPr>
                <w:noProof/>
                <w:webHidden/>
              </w:rPr>
              <w:fldChar w:fldCharType="begin"/>
            </w:r>
            <w:r>
              <w:rPr>
                <w:noProof/>
                <w:webHidden/>
              </w:rPr>
              <w:instrText xml:space="preserve"> PAGEREF _Toc181217680 \h </w:instrText>
            </w:r>
            <w:r>
              <w:rPr>
                <w:noProof/>
                <w:webHidden/>
              </w:rPr>
            </w:r>
            <w:r>
              <w:rPr>
                <w:noProof/>
                <w:webHidden/>
              </w:rPr>
              <w:fldChar w:fldCharType="separate"/>
            </w:r>
            <w:r>
              <w:rPr>
                <w:noProof/>
                <w:webHidden/>
              </w:rPr>
              <w:t>28</w:t>
            </w:r>
            <w:r>
              <w:rPr>
                <w:noProof/>
                <w:webHidden/>
              </w:rPr>
              <w:fldChar w:fldCharType="end"/>
            </w:r>
          </w:hyperlink>
        </w:p>
        <w:p w:rsidR="00C057F0" w:rsidRDefault="00C057F0">
          <w:pPr>
            <w:pStyle w:val="TM2"/>
            <w:tabs>
              <w:tab w:val="right" w:leader="dot" w:pos="9064"/>
            </w:tabs>
            <w:rPr>
              <w:noProof/>
            </w:rPr>
          </w:pPr>
          <w:hyperlink w:anchor="_Toc181217681" w:history="1">
            <w:r w:rsidRPr="00D94D30">
              <w:rPr>
                <w:rStyle w:val="Lienhypertexte"/>
                <w:b/>
                <w:noProof/>
              </w:rPr>
              <w:t>Article 65</w:t>
            </w:r>
            <w:r>
              <w:rPr>
                <w:noProof/>
                <w:webHidden/>
              </w:rPr>
              <w:tab/>
            </w:r>
            <w:r>
              <w:rPr>
                <w:noProof/>
                <w:webHidden/>
              </w:rPr>
              <w:fldChar w:fldCharType="begin"/>
            </w:r>
            <w:r>
              <w:rPr>
                <w:noProof/>
                <w:webHidden/>
              </w:rPr>
              <w:instrText xml:space="preserve"> PAGEREF _Toc181217681 \h </w:instrText>
            </w:r>
            <w:r>
              <w:rPr>
                <w:noProof/>
                <w:webHidden/>
              </w:rPr>
            </w:r>
            <w:r>
              <w:rPr>
                <w:noProof/>
                <w:webHidden/>
              </w:rPr>
              <w:fldChar w:fldCharType="separate"/>
            </w:r>
            <w:r>
              <w:rPr>
                <w:noProof/>
                <w:webHidden/>
              </w:rPr>
              <w:t>28</w:t>
            </w:r>
            <w:r>
              <w:rPr>
                <w:noProof/>
                <w:webHidden/>
              </w:rPr>
              <w:fldChar w:fldCharType="end"/>
            </w:r>
          </w:hyperlink>
        </w:p>
        <w:p w:rsidR="00C057F0" w:rsidRDefault="00C057F0">
          <w:pPr>
            <w:pStyle w:val="TM2"/>
            <w:tabs>
              <w:tab w:val="right" w:leader="dot" w:pos="9064"/>
            </w:tabs>
            <w:rPr>
              <w:noProof/>
            </w:rPr>
          </w:pPr>
          <w:hyperlink w:anchor="_Toc181217682" w:history="1">
            <w:r w:rsidRPr="00D94D30">
              <w:rPr>
                <w:rStyle w:val="Lienhypertexte"/>
                <w:noProof/>
              </w:rPr>
              <w:t>Coopération entre la CSRP et les États tiers</w:t>
            </w:r>
            <w:r>
              <w:rPr>
                <w:noProof/>
                <w:webHidden/>
              </w:rPr>
              <w:tab/>
            </w:r>
            <w:r>
              <w:rPr>
                <w:noProof/>
                <w:webHidden/>
              </w:rPr>
              <w:fldChar w:fldCharType="begin"/>
            </w:r>
            <w:r>
              <w:rPr>
                <w:noProof/>
                <w:webHidden/>
              </w:rPr>
              <w:instrText xml:space="preserve"> PAGEREF _Toc181217682 \h </w:instrText>
            </w:r>
            <w:r>
              <w:rPr>
                <w:noProof/>
                <w:webHidden/>
              </w:rPr>
            </w:r>
            <w:r>
              <w:rPr>
                <w:noProof/>
                <w:webHidden/>
              </w:rPr>
              <w:fldChar w:fldCharType="separate"/>
            </w:r>
            <w:r>
              <w:rPr>
                <w:noProof/>
                <w:webHidden/>
              </w:rPr>
              <w:t>28</w:t>
            </w:r>
            <w:r>
              <w:rPr>
                <w:noProof/>
                <w:webHidden/>
              </w:rPr>
              <w:fldChar w:fldCharType="end"/>
            </w:r>
          </w:hyperlink>
        </w:p>
        <w:p w:rsidR="00C057F0" w:rsidRDefault="00C057F0">
          <w:pPr>
            <w:pStyle w:val="TM1"/>
            <w:tabs>
              <w:tab w:val="right" w:leader="dot" w:pos="9064"/>
            </w:tabs>
            <w:rPr>
              <w:noProof/>
            </w:rPr>
          </w:pPr>
          <w:hyperlink w:anchor="_Toc181217683" w:history="1">
            <w:r w:rsidRPr="00D94D30">
              <w:rPr>
                <w:rStyle w:val="Lienhypertexte"/>
                <w:b/>
                <w:noProof/>
              </w:rPr>
              <w:t>CHAPITRE VI</w:t>
            </w:r>
            <w:r>
              <w:rPr>
                <w:noProof/>
                <w:webHidden/>
              </w:rPr>
              <w:tab/>
            </w:r>
            <w:r>
              <w:rPr>
                <w:noProof/>
                <w:webHidden/>
              </w:rPr>
              <w:fldChar w:fldCharType="begin"/>
            </w:r>
            <w:r>
              <w:rPr>
                <w:noProof/>
                <w:webHidden/>
              </w:rPr>
              <w:instrText xml:space="preserve"> PAGEREF _Toc181217683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1"/>
            <w:tabs>
              <w:tab w:val="right" w:leader="dot" w:pos="9064"/>
            </w:tabs>
            <w:rPr>
              <w:noProof/>
            </w:rPr>
          </w:pPr>
          <w:hyperlink w:anchor="_Toc181217684" w:history="1">
            <w:r w:rsidRPr="00D94D30">
              <w:rPr>
                <w:rStyle w:val="Lienhypertexte"/>
                <w:b/>
                <w:noProof/>
              </w:rPr>
              <w:t>DISPOSITIONS FINALES</w:t>
            </w:r>
            <w:r>
              <w:rPr>
                <w:noProof/>
                <w:webHidden/>
              </w:rPr>
              <w:tab/>
            </w:r>
            <w:r>
              <w:rPr>
                <w:noProof/>
                <w:webHidden/>
              </w:rPr>
              <w:fldChar w:fldCharType="begin"/>
            </w:r>
            <w:r>
              <w:rPr>
                <w:noProof/>
                <w:webHidden/>
              </w:rPr>
              <w:instrText xml:space="preserve"> PAGEREF _Toc181217684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85" w:history="1">
            <w:r w:rsidRPr="00D94D30">
              <w:rPr>
                <w:rStyle w:val="Lienhypertexte"/>
                <w:b/>
                <w:noProof/>
              </w:rPr>
              <w:t>Article 66</w:t>
            </w:r>
            <w:r>
              <w:rPr>
                <w:noProof/>
                <w:webHidden/>
              </w:rPr>
              <w:tab/>
            </w:r>
            <w:r>
              <w:rPr>
                <w:noProof/>
                <w:webHidden/>
              </w:rPr>
              <w:fldChar w:fldCharType="begin"/>
            </w:r>
            <w:r>
              <w:rPr>
                <w:noProof/>
                <w:webHidden/>
              </w:rPr>
              <w:instrText xml:space="preserve"> PAGEREF _Toc181217685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86" w:history="1">
            <w:r w:rsidRPr="00D94D30">
              <w:rPr>
                <w:rStyle w:val="Lienhypertexte"/>
                <w:noProof/>
              </w:rPr>
              <w:t>Adoption et entrée en vigueur</w:t>
            </w:r>
            <w:r>
              <w:rPr>
                <w:noProof/>
                <w:webHidden/>
              </w:rPr>
              <w:tab/>
            </w:r>
            <w:r>
              <w:rPr>
                <w:noProof/>
                <w:webHidden/>
              </w:rPr>
              <w:fldChar w:fldCharType="begin"/>
            </w:r>
            <w:r>
              <w:rPr>
                <w:noProof/>
                <w:webHidden/>
              </w:rPr>
              <w:instrText xml:space="preserve"> PAGEREF _Toc181217686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87" w:history="1">
            <w:r w:rsidRPr="00D94D30">
              <w:rPr>
                <w:rStyle w:val="Lienhypertexte"/>
                <w:b/>
                <w:noProof/>
              </w:rPr>
              <w:t>Article 67</w:t>
            </w:r>
            <w:r>
              <w:rPr>
                <w:noProof/>
                <w:webHidden/>
              </w:rPr>
              <w:tab/>
            </w:r>
            <w:r>
              <w:rPr>
                <w:noProof/>
                <w:webHidden/>
              </w:rPr>
              <w:fldChar w:fldCharType="begin"/>
            </w:r>
            <w:r>
              <w:rPr>
                <w:noProof/>
                <w:webHidden/>
              </w:rPr>
              <w:instrText xml:space="preserve"> PAGEREF _Toc181217687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88" w:history="1">
            <w:r w:rsidRPr="00D94D30">
              <w:rPr>
                <w:rStyle w:val="Lienhypertexte"/>
                <w:noProof/>
              </w:rPr>
              <w:t>Abrogation</w:t>
            </w:r>
            <w:r>
              <w:rPr>
                <w:noProof/>
                <w:webHidden/>
              </w:rPr>
              <w:tab/>
            </w:r>
            <w:r>
              <w:rPr>
                <w:noProof/>
                <w:webHidden/>
              </w:rPr>
              <w:fldChar w:fldCharType="begin"/>
            </w:r>
            <w:r>
              <w:rPr>
                <w:noProof/>
                <w:webHidden/>
              </w:rPr>
              <w:instrText xml:space="preserve"> PAGEREF _Toc181217688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89" w:history="1">
            <w:r w:rsidRPr="00D94D30">
              <w:rPr>
                <w:rStyle w:val="Lienhypertexte"/>
                <w:b/>
                <w:noProof/>
              </w:rPr>
              <w:t>Article 68</w:t>
            </w:r>
            <w:r>
              <w:rPr>
                <w:noProof/>
                <w:webHidden/>
              </w:rPr>
              <w:tab/>
            </w:r>
            <w:r>
              <w:rPr>
                <w:noProof/>
                <w:webHidden/>
              </w:rPr>
              <w:fldChar w:fldCharType="begin"/>
            </w:r>
            <w:r>
              <w:rPr>
                <w:noProof/>
                <w:webHidden/>
              </w:rPr>
              <w:instrText xml:space="preserve"> PAGEREF _Toc181217689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90" w:history="1">
            <w:r w:rsidRPr="00D94D30">
              <w:rPr>
                <w:rStyle w:val="Lienhypertexte"/>
                <w:noProof/>
              </w:rPr>
              <w:t>Amendements</w:t>
            </w:r>
            <w:r>
              <w:rPr>
                <w:noProof/>
                <w:webHidden/>
              </w:rPr>
              <w:tab/>
            </w:r>
            <w:r>
              <w:rPr>
                <w:noProof/>
                <w:webHidden/>
              </w:rPr>
              <w:fldChar w:fldCharType="begin"/>
            </w:r>
            <w:r>
              <w:rPr>
                <w:noProof/>
                <w:webHidden/>
              </w:rPr>
              <w:instrText xml:space="preserve"> PAGEREF _Toc181217690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91" w:history="1">
            <w:r w:rsidRPr="00D94D30">
              <w:rPr>
                <w:rStyle w:val="Lienhypertexte"/>
                <w:b/>
                <w:noProof/>
              </w:rPr>
              <w:t>Article 69</w:t>
            </w:r>
            <w:r>
              <w:rPr>
                <w:noProof/>
                <w:webHidden/>
              </w:rPr>
              <w:tab/>
            </w:r>
            <w:r>
              <w:rPr>
                <w:noProof/>
                <w:webHidden/>
              </w:rPr>
              <w:fldChar w:fldCharType="begin"/>
            </w:r>
            <w:r>
              <w:rPr>
                <w:noProof/>
                <w:webHidden/>
              </w:rPr>
              <w:instrText xml:space="preserve"> PAGEREF _Toc181217691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92" w:history="1">
            <w:r w:rsidRPr="00D94D30">
              <w:rPr>
                <w:rStyle w:val="Lienhypertexte"/>
                <w:noProof/>
              </w:rPr>
              <w:t>Annexes</w:t>
            </w:r>
            <w:r>
              <w:rPr>
                <w:noProof/>
                <w:webHidden/>
              </w:rPr>
              <w:tab/>
            </w:r>
            <w:r>
              <w:rPr>
                <w:noProof/>
                <w:webHidden/>
              </w:rPr>
              <w:fldChar w:fldCharType="begin"/>
            </w:r>
            <w:r>
              <w:rPr>
                <w:noProof/>
                <w:webHidden/>
              </w:rPr>
              <w:instrText xml:space="preserve"> PAGEREF _Toc181217692 \h </w:instrText>
            </w:r>
            <w:r>
              <w:rPr>
                <w:noProof/>
                <w:webHidden/>
              </w:rPr>
            </w:r>
            <w:r>
              <w:rPr>
                <w:noProof/>
                <w:webHidden/>
              </w:rPr>
              <w:fldChar w:fldCharType="separate"/>
            </w:r>
            <w:r>
              <w:rPr>
                <w:noProof/>
                <w:webHidden/>
              </w:rPr>
              <w:t>29</w:t>
            </w:r>
            <w:r>
              <w:rPr>
                <w:noProof/>
                <w:webHidden/>
              </w:rPr>
              <w:fldChar w:fldCharType="end"/>
            </w:r>
          </w:hyperlink>
        </w:p>
        <w:p w:rsidR="00C057F0" w:rsidRDefault="00C057F0">
          <w:pPr>
            <w:pStyle w:val="TM2"/>
            <w:tabs>
              <w:tab w:val="right" w:leader="dot" w:pos="9064"/>
            </w:tabs>
            <w:rPr>
              <w:noProof/>
            </w:rPr>
          </w:pPr>
          <w:hyperlink w:anchor="_Toc181217693" w:history="1">
            <w:r w:rsidRPr="00D94D30">
              <w:rPr>
                <w:rStyle w:val="Lienhypertexte"/>
                <w:b/>
                <w:noProof/>
              </w:rPr>
              <w:t>Article 70</w:t>
            </w:r>
            <w:r>
              <w:rPr>
                <w:noProof/>
                <w:webHidden/>
              </w:rPr>
              <w:tab/>
            </w:r>
            <w:r>
              <w:rPr>
                <w:noProof/>
                <w:webHidden/>
              </w:rPr>
              <w:fldChar w:fldCharType="begin"/>
            </w:r>
            <w:r>
              <w:rPr>
                <w:noProof/>
                <w:webHidden/>
              </w:rPr>
              <w:instrText xml:space="preserve"> PAGEREF _Toc181217693 \h </w:instrText>
            </w:r>
            <w:r>
              <w:rPr>
                <w:noProof/>
                <w:webHidden/>
              </w:rPr>
            </w:r>
            <w:r>
              <w:rPr>
                <w:noProof/>
                <w:webHidden/>
              </w:rPr>
              <w:fldChar w:fldCharType="separate"/>
            </w:r>
            <w:r>
              <w:rPr>
                <w:noProof/>
                <w:webHidden/>
              </w:rPr>
              <w:t>31</w:t>
            </w:r>
            <w:r>
              <w:rPr>
                <w:noProof/>
                <w:webHidden/>
              </w:rPr>
              <w:fldChar w:fldCharType="end"/>
            </w:r>
          </w:hyperlink>
        </w:p>
        <w:p w:rsidR="00C057F0" w:rsidRDefault="00C057F0">
          <w:pPr>
            <w:pStyle w:val="TM2"/>
            <w:tabs>
              <w:tab w:val="right" w:leader="dot" w:pos="9064"/>
            </w:tabs>
            <w:rPr>
              <w:noProof/>
            </w:rPr>
          </w:pPr>
          <w:hyperlink w:anchor="_Toc181217694" w:history="1">
            <w:r w:rsidRPr="00D94D30">
              <w:rPr>
                <w:rStyle w:val="Lienhypertexte"/>
                <w:noProof/>
              </w:rPr>
              <w:t>Textes authentiques et langues</w:t>
            </w:r>
            <w:r>
              <w:rPr>
                <w:noProof/>
                <w:webHidden/>
              </w:rPr>
              <w:tab/>
            </w:r>
            <w:r>
              <w:rPr>
                <w:noProof/>
                <w:webHidden/>
              </w:rPr>
              <w:fldChar w:fldCharType="begin"/>
            </w:r>
            <w:r>
              <w:rPr>
                <w:noProof/>
                <w:webHidden/>
              </w:rPr>
              <w:instrText xml:space="preserve"> PAGEREF _Toc181217694 \h </w:instrText>
            </w:r>
            <w:r>
              <w:rPr>
                <w:noProof/>
                <w:webHidden/>
              </w:rPr>
            </w:r>
            <w:r>
              <w:rPr>
                <w:noProof/>
                <w:webHidden/>
              </w:rPr>
              <w:fldChar w:fldCharType="separate"/>
            </w:r>
            <w:r>
              <w:rPr>
                <w:noProof/>
                <w:webHidden/>
              </w:rPr>
              <w:t>31</w:t>
            </w:r>
            <w:r>
              <w:rPr>
                <w:noProof/>
                <w:webHidden/>
              </w:rPr>
              <w:fldChar w:fldCharType="end"/>
            </w:r>
          </w:hyperlink>
        </w:p>
        <w:p w:rsidR="00C057F0" w:rsidRDefault="00C057F0">
          <w:pPr>
            <w:pStyle w:val="TM1"/>
            <w:tabs>
              <w:tab w:val="right" w:leader="dot" w:pos="9064"/>
            </w:tabs>
            <w:rPr>
              <w:noProof/>
            </w:rPr>
          </w:pPr>
          <w:hyperlink w:anchor="_Toc181217695" w:history="1">
            <w:r w:rsidRPr="00D94D30">
              <w:rPr>
                <w:rStyle w:val="Lienhypertexte"/>
                <w:b/>
                <w:noProof/>
              </w:rPr>
              <w:t>ANNEXE 1</w:t>
            </w:r>
            <w:r>
              <w:rPr>
                <w:noProof/>
                <w:webHidden/>
              </w:rPr>
              <w:tab/>
            </w:r>
            <w:r>
              <w:rPr>
                <w:noProof/>
                <w:webHidden/>
              </w:rPr>
              <w:fldChar w:fldCharType="begin"/>
            </w:r>
            <w:r>
              <w:rPr>
                <w:noProof/>
                <w:webHidden/>
              </w:rPr>
              <w:instrText xml:space="preserve"> PAGEREF _Toc181217695 \h </w:instrText>
            </w:r>
            <w:r>
              <w:rPr>
                <w:noProof/>
                <w:webHidden/>
              </w:rPr>
            </w:r>
            <w:r>
              <w:rPr>
                <w:noProof/>
                <w:webHidden/>
              </w:rPr>
              <w:fldChar w:fldCharType="separate"/>
            </w:r>
            <w:r>
              <w:rPr>
                <w:noProof/>
                <w:webHidden/>
              </w:rPr>
              <w:t>32</w:t>
            </w:r>
            <w:r>
              <w:rPr>
                <w:noProof/>
                <w:webHidden/>
              </w:rPr>
              <w:fldChar w:fldCharType="end"/>
            </w:r>
          </w:hyperlink>
        </w:p>
        <w:p w:rsidR="00C057F0" w:rsidRDefault="00C057F0">
          <w:pPr>
            <w:pStyle w:val="TM1"/>
            <w:tabs>
              <w:tab w:val="right" w:leader="dot" w:pos="9064"/>
            </w:tabs>
            <w:rPr>
              <w:noProof/>
            </w:rPr>
          </w:pPr>
          <w:hyperlink w:anchor="_Toc181217696" w:history="1">
            <w:r w:rsidRPr="00D94D30">
              <w:rPr>
                <w:rStyle w:val="Lienhypertexte"/>
                <w:b/>
                <w:noProof/>
              </w:rPr>
              <w:t>MODELE DU FORMULAIRE DE DEMANDE D’UNE AUTORISATION DE PECHE ET D’INSCRIPTION DES NAVIRES DE PECHE DANS LE REGISTRE SOUS-REGIONAL</w:t>
            </w:r>
            <w:r>
              <w:rPr>
                <w:noProof/>
                <w:webHidden/>
              </w:rPr>
              <w:tab/>
            </w:r>
            <w:r>
              <w:rPr>
                <w:noProof/>
                <w:webHidden/>
              </w:rPr>
              <w:fldChar w:fldCharType="begin"/>
            </w:r>
            <w:r>
              <w:rPr>
                <w:noProof/>
                <w:webHidden/>
              </w:rPr>
              <w:instrText xml:space="preserve"> PAGEREF _Toc181217696 \h </w:instrText>
            </w:r>
            <w:r>
              <w:rPr>
                <w:noProof/>
                <w:webHidden/>
              </w:rPr>
            </w:r>
            <w:r>
              <w:rPr>
                <w:noProof/>
                <w:webHidden/>
              </w:rPr>
              <w:fldChar w:fldCharType="separate"/>
            </w:r>
            <w:r>
              <w:rPr>
                <w:noProof/>
                <w:webHidden/>
              </w:rPr>
              <w:t>32</w:t>
            </w:r>
            <w:r>
              <w:rPr>
                <w:noProof/>
                <w:webHidden/>
              </w:rPr>
              <w:fldChar w:fldCharType="end"/>
            </w:r>
          </w:hyperlink>
        </w:p>
        <w:p w:rsidR="00C057F0" w:rsidRDefault="00C057F0">
          <w:pPr>
            <w:pStyle w:val="TM1"/>
            <w:tabs>
              <w:tab w:val="right" w:leader="dot" w:pos="9064"/>
            </w:tabs>
            <w:rPr>
              <w:noProof/>
            </w:rPr>
          </w:pPr>
          <w:hyperlink w:anchor="_Toc181217697" w:history="1">
            <w:r w:rsidRPr="00D94D30">
              <w:rPr>
                <w:rStyle w:val="Lienhypertexte"/>
                <w:b/>
                <w:noProof/>
              </w:rPr>
              <w:t>(Articles 27-2 et 32-2, du protocole d’application de la convention SCS)</w:t>
            </w:r>
            <w:r>
              <w:rPr>
                <w:noProof/>
                <w:webHidden/>
              </w:rPr>
              <w:tab/>
            </w:r>
            <w:r>
              <w:rPr>
                <w:noProof/>
                <w:webHidden/>
              </w:rPr>
              <w:fldChar w:fldCharType="begin"/>
            </w:r>
            <w:r>
              <w:rPr>
                <w:noProof/>
                <w:webHidden/>
              </w:rPr>
              <w:instrText xml:space="preserve"> PAGEREF _Toc181217697 \h </w:instrText>
            </w:r>
            <w:r>
              <w:rPr>
                <w:noProof/>
                <w:webHidden/>
              </w:rPr>
            </w:r>
            <w:r>
              <w:rPr>
                <w:noProof/>
                <w:webHidden/>
              </w:rPr>
              <w:fldChar w:fldCharType="separate"/>
            </w:r>
            <w:r>
              <w:rPr>
                <w:noProof/>
                <w:webHidden/>
              </w:rPr>
              <w:t>32</w:t>
            </w:r>
            <w:r>
              <w:rPr>
                <w:noProof/>
                <w:webHidden/>
              </w:rPr>
              <w:fldChar w:fldCharType="end"/>
            </w:r>
          </w:hyperlink>
        </w:p>
        <w:p w:rsidR="00C057F0" w:rsidRDefault="00C057F0">
          <w:pPr>
            <w:pStyle w:val="TM2"/>
            <w:tabs>
              <w:tab w:val="right" w:leader="dot" w:pos="9064"/>
            </w:tabs>
            <w:rPr>
              <w:noProof/>
            </w:rPr>
          </w:pPr>
          <w:hyperlink w:anchor="_Toc181217698" w:history="1">
            <w:r w:rsidRPr="00D94D30">
              <w:rPr>
                <w:rStyle w:val="Lienhypertexte"/>
                <w:b/>
                <w:noProof/>
              </w:rPr>
              <w:t>1- DEMANDEUR</w:t>
            </w:r>
            <w:r>
              <w:rPr>
                <w:noProof/>
                <w:webHidden/>
              </w:rPr>
              <w:tab/>
            </w:r>
            <w:r>
              <w:rPr>
                <w:noProof/>
                <w:webHidden/>
              </w:rPr>
              <w:fldChar w:fldCharType="begin"/>
            </w:r>
            <w:r>
              <w:rPr>
                <w:noProof/>
                <w:webHidden/>
              </w:rPr>
              <w:instrText xml:space="preserve"> PAGEREF _Toc181217698 \h </w:instrText>
            </w:r>
            <w:r>
              <w:rPr>
                <w:noProof/>
                <w:webHidden/>
              </w:rPr>
            </w:r>
            <w:r>
              <w:rPr>
                <w:noProof/>
                <w:webHidden/>
              </w:rPr>
              <w:fldChar w:fldCharType="separate"/>
            </w:r>
            <w:r>
              <w:rPr>
                <w:noProof/>
                <w:webHidden/>
              </w:rPr>
              <w:t>32</w:t>
            </w:r>
            <w:r>
              <w:rPr>
                <w:noProof/>
                <w:webHidden/>
              </w:rPr>
              <w:fldChar w:fldCharType="end"/>
            </w:r>
          </w:hyperlink>
        </w:p>
        <w:p w:rsidR="00C057F0" w:rsidRDefault="00C057F0">
          <w:pPr>
            <w:pStyle w:val="TM2"/>
            <w:tabs>
              <w:tab w:val="right" w:leader="dot" w:pos="9064"/>
            </w:tabs>
            <w:rPr>
              <w:noProof/>
            </w:rPr>
          </w:pPr>
          <w:hyperlink w:anchor="_Toc181217699" w:history="1">
            <w:r w:rsidRPr="00D94D30">
              <w:rPr>
                <w:rStyle w:val="Lienhypertexte"/>
                <w:b/>
                <w:noProof/>
              </w:rPr>
              <w:t>2. NAVIRE</w:t>
            </w:r>
            <w:r>
              <w:rPr>
                <w:noProof/>
                <w:webHidden/>
              </w:rPr>
              <w:tab/>
            </w:r>
            <w:r>
              <w:rPr>
                <w:noProof/>
                <w:webHidden/>
              </w:rPr>
              <w:fldChar w:fldCharType="begin"/>
            </w:r>
            <w:r>
              <w:rPr>
                <w:noProof/>
                <w:webHidden/>
              </w:rPr>
              <w:instrText xml:space="preserve"> PAGEREF _Toc181217699 \h </w:instrText>
            </w:r>
            <w:r>
              <w:rPr>
                <w:noProof/>
                <w:webHidden/>
              </w:rPr>
            </w:r>
            <w:r>
              <w:rPr>
                <w:noProof/>
                <w:webHidden/>
              </w:rPr>
              <w:fldChar w:fldCharType="separate"/>
            </w:r>
            <w:r>
              <w:rPr>
                <w:noProof/>
                <w:webHidden/>
              </w:rPr>
              <w:t>32</w:t>
            </w:r>
            <w:r>
              <w:rPr>
                <w:noProof/>
                <w:webHidden/>
              </w:rPr>
              <w:fldChar w:fldCharType="end"/>
            </w:r>
          </w:hyperlink>
        </w:p>
        <w:p w:rsidR="00C057F0" w:rsidRDefault="00C057F0">
          <w:pPr>
            <w:pStyle w:val="TM3"/>
            <w:tabs>
              <w:tab w:val="left" w:pos="1100"/>
              <w:tab w:val="right" w:leader="dot" w:pos="9064"/>
            </w:tabs>
            <w:rPr>
              <w:noProof/>
            </w:rPr>
          </w:pPr>
          <w:hyperlink w:anchor="_Toc181217700" w:history="1">
            <w:r w:rsidRPr="00D94D30">
              <w:rPr>
                <w:rStyle w:val="Lienhypertexte"/>
                <w:b/>
                <w:noProof/>
              </w:rPr>
              <w:t>2.1.</w:t>
            </w:r>
            <w:r>
              <w:rPr>
                <w:noProof/>
              </w:rPr>
              <w:tab/>
            </w:r>
            <w:r w:rsidRPr="00D94D30">
              <w:rPr>
                <w:rStyle w:val="Lienhypertexte"/>
                <w:b/>
                <w:noProof/>
              </w:rPr>
              <w:t>Identification</w:t>
            </w:r>
            <w:r>
              <w:rPr>
                <w:noProof/>
                <w:webHidden/>
              </w:rPr>
              <w:tab/>
            </w:r>
            <w:r>
              <w:rPr>
                <w:noProof/>
                <w:webHidden/>
              </w:rPr>
              <w:fldChar w:fldCharType="begin"/>
            </w:r>
            <w:r>
              <w:rPr>
                <w:noProof/>
                <w:webHidden/>
              </w:rPr>
              <w:instrText xml:space="preserve"> PAGEREF _Toc181217700 \h </w:instrText>
            </w:r>
            <w:r>
              <w:rPr>
                <w:noProof/>
                <w:webHidden/>
              </w:rPr>
            </w:r>
            <w:r>
              <w:rPr>
                <w:noProof/>
                <w:webHidden/>
              </w:rPr>
              <w:fldChar w:fldCharType="separate"/>
            </w:r>
            <w:r>
              <w:rPr>
                <w:noProof/>
                <w:webHidden/>
              </w:rPr>
              <w:t>32</w:t>
            </w:r>
            <w:r>
              <w:rPr>
                <w:noProof/>
                <w:webHidden/>
              </w:rPr>
              <w:fldChar w:fldCharType="end"/>
            </w:r>
          </w:hyperlink>
        </w:p>
        <w:p w:rsidR="00C057F0" w:rsidRDefault="00C057F0">
          <w:pPr>
            <w:pStyle w:val="TM3"/>
            <w:tabs>
              <w:tab w:val="left" w:pos="1100"/>
              <w:tab w:val="right" w:leader="dot" w:pos="9064"/>
            </w:tabs>
            <w:rPr>
              <w:noProof/>
            </w:rPr>
          </w:pPr>
          <w:hyperlink w:anchor="_Toc181217701" w:history="1">
            <w:r w:rsidRPr="00D94D30">
              <w:rPr>
                <w:rStyle w:val="Lienhypertexte"/>
                <w:b/>
                <w:noProof/>
              </w:rPr>
              <w:t>2.2.</w:t>
            </w:r>
            <w:r>
              <w:rPr>
                <w:noProof/>
              </w:rPr>
              <w:tab/>
            </w:r>
            <w:r w:rsidRPr="00D94D30">
              <w:rPr>
                <w:rStyle w:val="Lienhypertexte"/>
                <w:b/>
                <w:noProof/>
              </w:rPr>
              <w:t>Caractéristiques techniques</w:t>
            </w:r>
            <w:r>
              <w:rPr>
                <w:noProof/>
                <w:webHidden/>
              </w:rPr>
              <w:tab/>
            </w:r>
            <w:r>
              <w:rPr>
                <w:noProof/>
                <w:webHidden/>
              </w:rPr>
              <w:fldChar w:fldCharType="begin"/>
            </w:r>
            <w:r>
              <w:rPr>
                <w:noProof/>
                <w:webHidden/>
              </w:rPr>
              <w:instrText xml:space="preserve"> PAGEREF _Toc181217701 \h </w:instrText>
            </w:r>
            <w:r>
              <w:rPr>
                <w:noProof/>
                <w:webHidden/>
              </w:rPr>
            </w:r>
            <w:r>
              <w:rPr>
                <w:noProof/>
                <w:webHidden/>
              </w:rPr>
              <w:fldChar w:fldCharType="separate"/>
            </w:r>
            <w:r>
              <w:rPr>
                <w:noProof/>
                <w:webHidden/>
              </w:rPr>
              <w:t>33</w:t>
            </w:r>
            <w:r>
              <w:rPr>
                <w:noProof/>
                <w:webHidden/>
              </w:rPr>
              <w:fldChar w:fldCharType="end"/>
            </w:r>
          </w:hyperlink>
        </w:p>
        <w:p w:rsidR="00C057F0" w:rsidRDefault="00C057F0">
          <w:pPr>
            <w:pStyle w:val="TM3"/>
            <w:tabs>
              <w:tab w:val="left" w:pos="1100"/>
              <w:tab w:val="right" w:leader="dot" w:pos="9064"/>
            </w:tabs>
            <w:rPr>
              <w:noProof/>
            </w:rPr>
          </w:pPr>
          <w:hyperlink w:anchor="_Toc181217702" w:history="1">
            <w:r w:rsidRPr="00D94D30">
              <w:rPr>
                <w:rStyle w:val="Lienhypertexte"/>
                <w:b/>
                <w:noProof/>
              </w:rPr>
              <w:t>2.3.</w:t>
            </w:r>
            <w:r>
              <w:rPr>
                <w:noProof/>
              </w:rPr>
              <w:tab/>
            </w:r>
            <w:r w:rsidRPr="00D94D30">
              <w:rPr>
                <w:rStyle w:val="Lienhypertexte"/>
                <w:b/>
                <w:noProof/>
              </w:rPr>
              <w:t>Conservation</w:t>
            </w:r>
            <w:r>
              <w:rPr>
                <w:noProof/>
                <w:webHidden/>
              </w:rPr>
              <w:tab/>
            </w:r>
            <w:r>
              <w:rPr>
                <w:noProof/>
                <w:webHidden/>
              </w:rPr>
              <w:fldChar w:fldCharType="begin"/>
            </w:r>
            <w:r>
              <w:rPr>
                <w:noProof/>
                <w:webHidden/>
              </w:rPr>
              <w:instrText xml:space="preserve"> PAGEREF _Toc181217702 \h </w:instrText>
            </w:r>
            <w:r>
              <w:rPr>
                <w:noProof/>
                <w:webHidden/>
              </w:rPr>
            </w:r>
            <w:r>
              <w:rPr>
                <w:noProof/>
                <w:webHidden/>
              </w:rPr>
              <w:fldChar w:fldCharType="separate"/>
            </w:r>
            <w:r>
              <w:rPr>
                <w:noProof/>
                <w:webHidden/>
              </w:rPr>
              <w:t>33</w:t>
            </w:r>
            <w:r>
              <w:rPr>
                <w:noProof/>
                <w:webHidden/>
              </w:rPr>
              <w:fldChar w:fldCharType="end"/>
            </w:r>
          </w:hyperlink>
        </w:p>
        <w:p w:rsidR="00C057F0" w:rsidRDefault="00C057F0">
          <w:pPr>
            <w:pStyle w:val="TM1"/>
            <w:tabs>
              <w:tab w:val="right" w:leader="dot" w:pos="9064"/>
            </w:tabs>
            <w:rPr>
              <w:noProof/>
            </w:rPr>
          </w:pPr>
          <w:hyperlink w:anchor="_Toc181217703" w:history="1">
            <w:r w:rsidRPr="00D94D30">
              <w:rPr>
                <w:rStyle w:val="Lienhypertexte"/>
                <w:b/>
                <w:noProof/>
              </w:rPr>
              <w:t>ANNEXE 2</w:t>
            </w:r>
            <w:r>
              <w:rPr>
                <w:noProof/>
                <w:webHidden/>
              </w:rPr>
              <w:tab/>
            </w:r>
            <w:r>
              <w:rPr>
                <w:noProof/>
                <w:webHidden/>
              </w:rPr>
              <w:fldChar w:fldCharType="begin"/>
            </w:r>
            <w:r>
              <w:rPr>
                <w:noProof/>
                <w:webHidden/>
              </w:rPr>
              <w:instrText xml:space="preserve"> PAGEREF _Toc181217703 \h </w:instrText>
            </w:r>
            <w:r>
              <w:rPr>
                <w:noProof/>
                <w:webHidden/>
              </w:rPr>
            </w:r>
            <w:r>
              <w:rPr>
                <w:noProof/>
                <w:webHidden/>
              </w:rPr>
              <w:fldChar w:fldCharType="separate"/>
            </w:r>
            <w:r>
              <w:rPr>
                <w:noProof/>
                <w:webHidden/>
              </w:rPr>
              <w:t>35</w:t>
            </w:r>
            <w:r>
              <w:rPr>
                <w:noProof/>
                <w:webHidden/>
              </w:rPr>
              <w:fldChar w:fldCharType="end"/>
            </w:r>
          </w:hyperlink>
        </w:p>
        <w:p w:rsidR="00C057F0" w:rsidRDefault="00C057F0">
          <w:pPr>
            <w:pStyle w:val="TM1"/>
            <w:tabs>
              <w:tab w:val="right" w:leader="dot" w:pos="9064"/>
            </w:tabs>
            <w:rPr>
              <w:noProof/>
            </w:rPr>
          </w:pPr>
          <w:hyperlink w:anchor="_Toc181217704" w:history="1">
            <w:r w:rsidRPr="00D94D30">
              <w:rPr>
                <w:rStyle w:val="Lienhypertexte"/>
                <w:b/>
                <w:noProof/>
              </w:rPr>
              <w:t>MODÉLE D’AVARPÊCHE (AVIS D’ARRIVEE DE NAVIRE DE PECHE)</w:t>
            </w:r>
            <w:r>
              <w:rPr>
                <w:noProof/>
                <w:webHidden/>
              </w:rPr>
              <w:tab/>
            </w:r>
            <w:r>
              <w:rPr>
                <w:noProof/>
                <w:webHidden/>
              </w:rPr>
              <w:fldChar w:fldCharType="begin"/>
            </w:r>
            <w:r>
              <w:rPr>
                <w:noProof/>
                <w:webHidden/>
              </w:rPr>
              <w:instrText xml:space="preserve"> PAGEREF _Toc181217704 \h </w:instrText>
            </w:r>
            <w:r>
              <w:rPr>
                <w:noProof/>
                <w:webHidden/>
              </w:rPr>
            </w:r>
            <w:r>
              <w:rPr>
                <w:noProof/>
                <w:webHidden/>
              </w:rPr>
              <w:fldChar w:fldCharType="separate"/>
            </w:r>
            <w:r>
              <w:rPr>
                <w:noProof/>
                <w:webHidden/>
              </w:rPr>
              <w:t>35</w:t>
            </w:r>
            <w:r>
              <w:rPr>
                <w:noProof/>
                <w:webHidden/>
              </w:rPr>
              <w:fldChar w:fldCharType="end"/>
            </w:r>
          </w:hyperlink>
        </w:p>
        <w:p w:rsidR="00C057F0" w:rsidRDefault="00C057F0">
          <w:pPr>
            <w:pStyle w:val="TM1"/>
            <w:tabs>
              <w:tab w:val="right" w:leader="dot" w:pos="9064"/>
            </w:tabs>
            <w:rPr>
              <w:noProof/>
            </w:rPr>
          </w:pPr>
          <w:hyperlink w:anchor="_Toc181217705" w:history="1">
            <w:r w:rsidRPr="00D94D30">
              <w:rPr>
                <w:rStyle w:val="Lienhypertexte"/>
                <w:b/>
                <w:noProof/>
              </w:rPr>
              <w:t>(Article 15 paragraphe 1 du protocole d’application de la convention SCS)</w:t>
            </w:r>
            <w:r>
              <w:rPr>
                <w:noProof/>
                <w:webHidden/>
              </w:rPr>
              <w:tab/>
            </w:r>
            <w:r>
              <w:rPr>
                <w:noProof/>
                <w:webHidden/>
              </w:rPr>
              <w:fldChar w:fldCharType="begin"/>
            </w:r>
            <w:r>
              <w:rPr>
                <w:noProof/>
                <w:webHidden/>
              </w:rPr>
              <w:instrText xml:space="preserve"> PAGEREF _Toc181217705 \h </w:instrText>
            </w:r>
            <w:r>
              <w:rPr>
                <w:noProof/>
                <w:webHidden/>
              </w:rPr>
            </w:r>
            <w:r>
              <w:rPr>
                <w:noProof/>
                <w:webHidden/>
              </w:rPr>
              <w:fldChar w:fldCharType="separate"/>
            </w:r>
            <w:r>
              <w:rPr>
                <w:noProof/>
                <w:webHidden/>
              </w:rPr>
              <w:t>35</w:t>
            </w:r>
            <w:r>
              <w:rPr>
                <w:noProof/>
                <w:webHidden/>
              </w:rPr>
              <w:fldChar w:fldCharType="end"/>
            </w:r>
          </w:hyperlink>
        </w:p>
        <w:p w:rsidR="00C057F0" w:rsidRDefault="00C057F0">
          <w:pPr>
            <w:pStyle w:val="TM1"/>
            <w:tabs>
              <w:tab w:val="right" w:leader="dot" w:pos="9064"/>
            </w:tabs>
            <w:rPr>
              <w:noProof/>
            </w:rPr>
          </w:pPr>
          <w:hyperlink w:anchor="_Toc181217706" w:history="1">
            <w:r w:rsidRPr="00D94D30">
              <w:rPr>
                <w:rStyle w:val="Lienhypertexte"/>
                <w:b/>
                <w:noProof/>
              </w:rPr>
              <w:t>ANNEXE 3</w:t>
            </w:r>
            <w:r>
              <w:rPr>
                <w:noProof/>
                <w:webHidden/>
              </w:rPr>
              <w:tab/>
            </w:r>
            <w:r>
              <w:rPr>
                <w:noProof/>
                <w:webHidden/>
              </w:rPr>
              <w:fldChar w:fldCharType="begin"/>
            </w:r>
            <w:r>
              <w:rPr>
                <w:noProof/>
                <w:webHidden/>
              </w:rPr>
              <w:instrText xml:space="preserve"> PAGEREF _Toc181217706 \h </w:instrText>
            </w:r>
            <w:r>
              <w:rPr>
                <w:noProof/>
                <w:webHidden/>
              </w:rPr>
            </w:r>
            <w:r>
              <w:rPr>
                <w:noProof/>
                <w:webHidden/>
              </w:rPr>
              <w:fldChar w:fldCharType="separate"/>
            </w:r>
            <w:r>
              <w:rPr>
                <w:noProof/>
                <w:webHidden/>
              </w:rPr>
              <w:t>37</w:t>
            </w:r>
            <w:r>
              <w:rPr>
                <w:noProof/>
                <w:webHidden/>
              </w:rPr>
              <w:fldChar w:fldCharType="end"/>
            </w:r>
          </w:hyperlink>
        </w:p>
        <w:p w:rsidR="00C057F0" w:rsidRDefault="00C057F0">
          <w:pPr>
            <w:pStyle w:val="TM1"/>
            <w:tabs>
              <w:tab w:val="right" w:leader="dot" w:pos="9064"/>
            </w:tabs>
            <w:rPr>
              <w:noProof/>
            </w:rPr>
          </w:pPr>
          <w:hyperlink w:anchor="_Toc181217707" w:history="1">
            <w:r w:rsidRPr="00D94D30">
              <w:rPr>
                <w:rStyle w:val="Lienhypertexte"/>
                <w:b/>
                <w:noProof/>
              </w:rPr>
              <w:t>MODÉLE DE AVD DE PÊCHE (AVIS DEPART DU NAVIRE DE PECHE)</w:t>
            </w:r>
            <w:r>
              <w:rPr>
                <w:noProof/>
                <w:webHidden/>
              </w:rPr>
              <w:tab/>
            </w:r>
            <w:r>
              <w:rPr>
                <w:noProof/>
                <w:webHidden/>
              </w:rPr>
              <w:fldChar w:fldCharType="begin"/>
            </w:r>
            <w:r>
              <w:rPr>
                <w:noProof/>
                <w:webHidden/>
              </w:rPr>
              <w:instrText xml:space="preserve"> PAGEREF _Toc181217707 \h </w:instrText>
            </w:r>
            <w:r>
              <w:rPr>
                <w:noProof/>
                <w:webHidden/>
              </w:rPr>
            </w:r>
            <w:r>
              <w:rPr>
                <w:noProof/>
                <w:webHidden/>
              </w:rPr>
              <w:fldChar w:fldCharType="separate"/>
            </w:r>
            <w:r>
              <w:rPr>
                <w:noProof/>
                <w:webHidden/>
              </w:rPr>
              <w:t>37</w:t>
            </w:r>
            <w:r>
              <w:rPr>
                <w:noProof/>
                <w:webHidden/>
              </w:rPr>
              <w:fldChar w:fldCharType="end"/>
            </w:r>
          </w:hyperlink>
        </w:p>
        <w:p w:rsidR="00C057F0" w:rsidRDefault="00C057F0">
          <w:pPr>
            <w:pStyle w:val="TM1"/>
            <w:tabs>
              <w:tab w:val="right" w:leader="dot" w:pos="9064"/>
            </w:tabs>
            <w:rPr>
              <w:noProof/>
            </w:rPr>
          </w:pPr>
          <w:hyperlink w:anchor="_Toc181217708" w:history="1">
            <w:r w:rsidRPr="00D94D30">
              <w:rPr>
                <w:rStyle w:val="Lienhypertexte"/>
                <w:b/>
                <w:noProof/>
              </w:rPr>
              <w:t>(Article 16 paragraphe 3 du protocole d’application de la convention SCS)</w:t>
            </w:r>
            <w:r>
              <w:rPr>
                <w:noProof/>
                <w:webHidden/>
              </w:rPr>
              <w:tab/>
            </w:r>
            <w:r>
              <w:rPr>
                <w:noProof/>
                <w:webHidden/>
              </w:rPr>
              <w:fldChar w:fldCharType="begin"/>
            </w:r>
            <w:r>
              <w:rPr>
                <w:noProof/>
                <w:webHidden/>
              </w:rPr>
              <w:instrText xml:space="preserve"> PAGEREF _Toc181217708 \h </w:instrText>
            </w:r>
            <w:r>
              <w:rPr>
                <w:noProof/>
                <w:webHidden/>
              </w:rPr>
            </w:r>
            <w:r>
              <w:rPr>
                <w:noProof/>
                <w:webHidden/>
              </w:rPr>
              <w:fldChar w:fldCharType="separate"/>
            </w:r>
            <w:r>
              <w:rPr>
                <w:noProof/>
                <w:webHidden/>
              </w:rPr>
              <w:t>37</w:t>
            </w:r>
            <w:r>
              <w:rPr>
                <w:noProof/>
                <w:webHidden/>
              </w:rPr>
              <w:fldChar w:fldCharType="end"/>
            </w:r>
          </w:hyperlink>
        </w:p>
        <w:p w:rsidR="00C057F0" w:rsidRDefault="00C057F0">
          <w:pPr>
            <w:pStyle w:val="TM1"/>
            <w:tabs>
              <w:tab w:val="right" w:leader="dot" w:pos="9064"/>
            </w:tabs>
            <w:rPr>
              <w:noProof/>
            </w:rPr>
          </w:pPr>
          <w:hyperlink w:anchor="_Toc181217709" w:history="1">
            <w:r w:rsidRPr="00D94D30">
              <w:rPr>
                <w:rStyle w:val="Lienhypertexte"/>
                <w:b/>
                <w:noProof/>
              </w:rPr>
              <w:t>ANNEXE 4</w:t>
            </w:r>
            <w:r>
              <w:rPr>
                <w:noProof/>
                <w:webHidden/>
              </w:rPr>
              <w:tab/>
            </w:r>
            <w:r>
              <w:rPr>
                <w:noProof/>
                <w:webHidden/>
              </w:rPr>
              <w:fldChar w:fldCharType="begin"/>
            </w:r>
            <w:r>
              <w:rPr>
                <w:noProof/>
                <w:webHidden/>
              </w:rPr>
              <w:instrText xml:space="preserve"> PAGEREF _Toc181217709 \h </w:instrText>
            </w:r>
            <w:r>
              <w:rPr>
                <w:noProof/>
                <w:webHidden/>
              </w:rPr>
            </w:r>
            <w:r>
              <w:rPr>
                <w:noProof/>
                <w:webHidden/>
              </w:rPr>
              <w:fldChar w:fldCharType="separate"/>
            </w:r>
            <w:r>
              <w:rPr>
                <w:noProof/>
                <w:webHidden/>
              </w:rPr>
              <w:t>38</w:t>
            </w:r>
            <w:r>
              <w:rPr>
                <w:noProof/>
                <w:webHidden/>
              </w:rPr>
              <w:fldChar w:fldCharType="end"/>
            </w:r>
          </w:hyperlink>
        </w:p>
        <w:p w:rsidR="00C057F0" w:rsidRDefault="00C057F0">
          <w:pPr>
            <w:pStyle w:val="TM1"/>
            <w:tabs>
              <w:tab w:val="right" w:leader="dot" w:pos="9064"/>
            </w:tabs>
            <w:rPr>
              <w:noProof/>
            </w:rPr>
          </w:pPr>
          <w:hyperlink w:anchor="_Toc181217710" w:history="1">
            <w:r w:rsidRPr="00D94D30">
              <w:rPr>
                <w:rStyle w:val="Lienhypertexte"/>
                <w:b/>
                <w:noProof/>
              </w:rPr>
              <w:t>MODÉLE DE RAPPORT D’INSPECTION DES NAVIRES DE PECHE</w:t>
            </w:r>
            <w:r>
              <w:rPr>
                <w:noProof/>
                <w:webHidden/>
              </w:rPr>
              <w:tab/>
            </w:r>
            <w:r>
              <w:rPr>
                <w:noProof/>
                <w:webHidden/>
              </w:rPr>
              <w:fldChar w:fldCharType="begin"/>
            </w:r>
            <w:r>
              <w:rPr>
                <w:noProof/>
                <w:webHidden/>
              </w:rPr>
              <w:instrText xml:space="preserve"> PAGEREF _Toc181217710 \h </w:instrText>
            </w:r>
            <w:r>
              <w:rPr>
                <w:noProof/>
                <w:webHidden/>
              </w:rPr>
            </w:r>
            <w:r>
              <w:rPr>
                <w:noProof/>
                <w:webHidden/>
              </w:rPr>
              <w:fldChar w:fldCharType="separate"/>
            </w:r>
            <w:r>
              <w:rPr>
                <w:noProof/>
                <w:webHidden/>
              </w:rPr>
              <w:t>38</w:t>
            </w:r>
            <w:r>
              <w:rPr>
                <w:noProof/>
                <w:webHidden/>
              </w:rPr>
              <w:fldChar w:fldCharType="end"/>
            </w:r>
          </w:hyperlink>
        </w:p>
        <w:p w:rsidR="00C057F0" w:rsidRDefault="00C057F0">
          <w:pPr>
            <w:pStyle w:val="TM1"/>
            <w:tabs>
              <w:tab w:val="right" w:leader="dot" w:pos="9064"/>
            </w:tabs>
            <w:rPr>
              <w:noProof/>
            </w:rPr>
          </w:pPr>
          <w:hyperlink w:anchor="_Toc181217711" w:history="1">
            <w:r w:rsidRPr="00D94D30">
              <w:rPr>
                <w:rStyle w:val="Lienhypertexte"/>
                <w:b/>
                <w:noProof/>
              </w:rPr>
              <w:t>(Article 22 du protocole d’application de la convention SCS)</w:t>
            </w:r>
            <w:r>
              <w:rPr>
                <w:noProof/>
                <w:webHidden/>
              </w:rPr>
              <w:tab/>
            </w:r>
            <w:r>
              <w:rPr>
                <w:noProof/>
                <w:webHidden/>
              </w:rPr>
              <w:fldChar w:fldCharType="begin"/>
            </w:r>
            <w:r>
              <w:rPr>
                <w:noProof/>
                <w:webHidden/>
              </w:rPr>
              <w:instrText xml:space="preserve"> PAGEREF _Toc181217711 \h </w:instrText>
            </w:r>
            <w:r>
              <w:rPr>
                <w:noProof/>
                <w:webHidden/>
              </w:rPr>
            </w:r>
            <w:r>
              <w:rPr>
                <w:noProof/>
                <w:webHidden/>
              </w:rPr>
              <w:fldChar w:fldCharType="separate"/>
            </w:r>
            <w:r>
              <w:rPr>
                <w:noProof/>
                <w:webHidden/>
              </w:rPr>
              <w:t>38</w:t>
            </w:r>
            <w:r>
              <w:rPr>
                <w:noProof/>
                <w:webHidden/>
              </w:rPr>
              <w:fldChar w:fldCharType="end"/>
            </w:r>
          </w:hyperlink>
        </w:p>
        <w:p w:rsidR="00C057F0" w:rsidRDefault="00C057F0">
          <w:r>
            <w:rPr>
              <w:b/>
              <w:bCs/>
            </w:rPr>
            <w:fldChar w:fldCharType="end"/>
          </w:r>
        </w:p>
      </w:sdtContent>
    </w:sdt>
    <w:p w:rsidR="00C057F0" w:rsidRDefault="00C057F0" w:rsidP="00A1789B">
      <w:pPr>
        <w:spacing w:line="0" w:lineRule="atLeast"/>
        <w:ind w:right="-559"/>
        <w:rPr>
          <w:rFonts w:ascii="Arial" w:eastAsia="Candara" w:hAnsi="Arial" w:cs="Arial"/>
          <w:bCs/>
          <w:sz w:val="24"/>
          <w:szCs w:val="24"/>
        </w:rPr>
        <w:sectPr w:rsidR="00C057F0" w:rsidSect="00C057F0">
          <w:footerReference w:type="default" r:id="rId11"/>
          <w:footerReference w:type="first" r:id="rId12"/>
          <w:pgSz w:w="11900" w:h="16838"/>
          <w:pgMar w:top="968" w:right="1406" w:bottom="418" w:left="1420" w:header="720" w:footer="438" w:gutter="0"/>
          <w:pgNumType w:start="0"/>
          <w:cols w:space="720"/>
          <w:titlePg/>
          <w:docGrid w:linePitch="299"/>
        </w:sectPr>
      </w:pPr>
    </w:p>
    <w:p w:rsidR="00A1789B" w:rsidRPr="00705890" w:rsidRDefault="00A1789B" w:rsidP="00A1789B">
      <w:pPr>
        <w:spacing w:line="231" w:lineRule="auto"/>
        <w:jc w:val="both"/>
        <w:rPr>
          <w:rFonts w:ascii="Arial" w:eastAsia="Candara" w:hAnsi="Arial" w:cs="Arial"/>
          <w:b/>
          <w:color w:val="000000" w:themeColor="text1"/>
          <w:sz w:val="24"/>
          <w:szCs w:val="24"/>
        </w:rPr>
      </w:pPr>
      <w:r w:rsidRPr="00705890">
        <w:rPr>
          <w:rFonts w:ascii="Arial" w:eastAsia="Candara" w:hAnsi="Arial" w:cs="Arial"/>
          <w:b/>
          <w:color w:val="000000" w:themeColor="text1"/>
          <w:sz w:val="24"/>
          <w:szCs w:val="24"/>
        </w:rPr>
        <w:lastRenderedPageBreak/>
        <w:t xml:space="preserve">PROTOCOLE </w:t>
      </w:r>
      <w:r w:rsidRPr="00F47400">
        <w:rPr>
          <w:rFonts w:ascii="Arial" w:eastAsia="Candara" w:hAnsi="Arial" w:cs="Arial"/>
          <w:b/>
          <w:color w:val="000000" w:themeColor="text1"/>
          <w:sz w:val="24"/>
          <w:szCs w:val="24"/>
        </w:rPr>
        <w:t>D’APPLICATION DE LA CONVENTION SUR LE SUIVI, CONTROLE ET SURVEILLANCE DES PECHES DANS</w:t>
      </w:r>
      <w:r w:rsidRPr="00705890">
        <w:rPr>
          <w:rFonts w:ascii="Arial" w:eastAsia="Candara" w:hAnsi="Arial" w:cs="Arial"/>
          <w:b/>
          <w:color w:val="000000" w:themeColor="text1"/>
          <w:sz w:val="24"/>
          <w:szCs w:val="24"/>
        </w:rPr>
        <w:t xml:space="preserve"> LES ZONES MARITIMES SOUS JURIDICTION DES ETATS MEMBRES DE LA COMMISSION SOUS</w:t>
      </w:r>
      <w:r>
        <w:rPr>
          <w:rFonts w:ascii="Arial" w:eastAsia="Candara" w:hAnsi="Arial" w:cs="Arial"/>
          <w:b/>
          <w:color w:val="000000" w:themeColor="text1"/>
          <w:sz w:val="24"/>
          <w:szCs w:val="24"/>
        </w:rPr>
        <w:t>-</w:t>
      </w:r>
      <w:r w:rsidRPr="00705890">
        <w:rPr>
          <w:rFonts w:ascii="Arial" w:eastAsia="Candara" w:hAnsi="Arial" w:cs="Arial"/>
          <w:b/>
          <w:color w:val="000000" w:themeColor="text1"/>
          <w:sz w:val="24"/>
          <w:szCs w:val="24"/>
        </w:rPr>
        <w:t xml:space="preserve">REGIONALE DES PECHES (CSRP)  </w:t>
      </w:r>
    </w:p>
    <w:p w:rsidR="00A1789B" w:rsidRDefault="00A1789B" w:rsidP="00A1789B">
      <w:pPr>
        <w:pStyle w:val="Sansinterligne"/>
        <w:jc w:val="both"/>
        <w:rPr>
          <w:rFonts w:ascii="Arial" w:eastAsia="Candara" w:hAnsi="Arial" w:cs="Arial"/>
          <w:b/>
          <w:sz w:val="24"/>
          <w:szCs w:val="24"/>
        </w:rPr>
      </w:pP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d</w:t>
      </w:r>
      <w:r>
        <w:rPr>
          <w:rFonts w:ascii="Arial" w:hAnsi="Arial"/>
          <w:sz w:val="24"/>
          <w:szCs w:val="24"/>
        </w:rPr>
        <w:t>u</w:t>
      </w:r>
      <w:r w:rsidRPr="00006F99">
        <w:rPr>
          <w:rFonts w:ascii="Arial" w:hAnsi="Arial"/>
          <w:sz w:val="24"/>
          <w:szCs w:val="24"/>
        </w:rPr>
        <w:t xml:space="preserve"> Cabo Verde,</w:t>
      </w: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de Gambie,</w:t>
      </w: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de Guinée,</w:t>
      </w: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de Guinée</w:t>
      </w:r>
      <w:r>
        <w:rPr>
          <w:rFonts w:ascii="Arial" w:hAnsi="Arial"/>
          <w:sz w:val="24"/>
          <w:szCs w:val="24"/>
        </w:rPr>
        <w:t>-</w:t>
      </w:r>
      <w:r w:rsidRPr="00006F99">
        <w:rPr>
          <w:rFonts w:ascii="Arial" w:hAnsi="Arial"/>
          <w:sz w:val="24"/>
          <w:szCs w:val="24"/>
        </w:rPr>
        <w:t>Bissau,</w:t>
      </w: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Islamique de Mauritanie,</w:t>
      </w: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du Sénégal,</w:t>
      </w:r>
    </w:p>
    <w:p w:rsidR="00A1789B" w:rsidRPr="00006F99" w:rsidRDefault="00A1789B" w:rsidP="00A1789B">
      <w:pPr>
        <w:pStyle w:val="Sansinterligne"/>
        <w:jc w:val="both"/>
        <w:rPr>
          <w:rFonts w:ascii="Arial" w:hAnsi="Arial"/>
          <w:sz w:val="24"/>
          <w:szCs w:val="24"/>
        </w:rPr>
      </w:pPr>
      <w:r w:rsidRPr="00006F99">
        <w:rPr>
          <w:rFonts w:ascii="Arial" w:hAnsi="Arial"/>
          <w:sz w:val="24"/>
          <w:szCs w:val="24"/>
        </w:rPr>
        <w:t>Le Gouvernement de la République de Sierra Leone,</w:t>
      </w:r>
    </w:p>
    <w:p w:rsidR="00A1789B" w:rsidRPr="0006483B" w:rsidRDefault="00A1789B" w:rsidP="00A1789B">
      <w:pPr>
        <w:pStyle w:val="Sansinterligne"/>
        <w:ind w:left="1080"/>
        <w:jc w:val="both"/>
        <w:rPr>
          <w:rFonts w:ascii="Arial" w:eastAsia="Times New Roman" w:hAnsi="Arial"/>
        </w:rPr>
      </w:pPr>
    </w:p>
    <w:p w:rsidR="00A1789B" w:rsidRPr="00802D2E" w:rsidRDefault="00A1789B" w:rsidP="00A1789B">
      <w:pPr>
        <w:pStyle w:val="Sansinterligne"/>
        <w:spacing w:before="120" w:after="120"/>
        <w:jc w:val="both"/>
        <w:rPr>
          <w:rFonts w:ascii="Arial" w:hAnsi="Arial" w:cs="Arial"/>
          <w:b/>
          <w:bCs/>
          <w:sz w:val="24"/>
          <w:szCs w:val="24"/>
        </w:rPr>
      </w:pPr>
      <w:r w:rsidRPr="007629C9">
        <w:rPr>
          <w:rFonts w:ascii="Arial" w:hAnsi="Arial" w:cs="Arial"/>
          <w:b/>
          <w:bCs/>
          <w:sz w:val="24"/>
          <w:szCs w:val="24"/>
        </w:rPr>
        <w:t xml:space="preserve">Considérant </w:t>
      </w:r>
      <w:r w:rsidRPr="007629C9">
        <w:rPr>
          <w:rFonts w:ascii="Arial" w:hAnsi="Arial" w:cs="Arial"/>
          <w:bCs/>
          <w:sz w:val="24"/>
          <w:szCs w:val="24"/>
        </w:rPr>
        <w:t>la Convention de Vienne du 23 mai 1969, sur le droit des traités ;</w:t>
      </w:r>
    </w:p>
    <w:p w:rsidR="00A1789B" w:rsidRPr="00AD0390" w:rsidRDefault="00A1789B" w:rsidP="00A1789B">
      <w:pPr>
        <w:pStyle w:val="Sansinterligne"/>
        <w:spacing w:after="120"/>
        <w:jc w:val="both"/>
        <w:rPr>
          <w:rFonts w:ascii="Arial" w:hAnsi="Arial"/>
          <w:sz w:val="24"/>
          <w:szCs w:val="24"/>
        </w:rPr>
      </w:pPr>
      <w:r w:rsidRPr="00D5410D">
        <w:rPr>
          <w:rFonts w:ascii="Arial" w:hAnsi="Arial"/>
          <w:b/>
          <w:sz w:val="24"/>
          <w:szCs w:val="24"/>
        </w:rPr>
        <w:t xml:space="preserve">Considérant </w:t>
      </w:r>
      <w:r w:rsidRPr="00D5410D">
        <w:rPr>
          <w:rFonts w:ascii="Arial" w:hAnsi="Arial"/>
          <w:bCs/>
          <w:sz w:val="24"/>
          <w:szCs w:val="24"/>
        </w:rPr>
        <w:t xml:space="preserve">la Convention des Nations Unies sur le droit de la mer, signée à </w:t>
      </w:r>
      <w:proofErr w:type="spellStart"/>
      <w:r w:rsidRPr="00D5410D">
        <w:rPr>
          <w:rFonts w:ascii="Arial" w:hAnsi="Arial"/>
          <w:bCs/>
          <w:sz w:val="24"/>
          <w:szCs w:val="24"/>
        </w:rPr>
        <w:t>Montego</w:t>
      </w:r>
      <w:proofErr w:type="spellEnd"/>
      <w:r w:rsidRPr="00D5410D">
        <w:rPr>
          <w:rFonts w:ascii="Arial" w:hAnsi="Arial"/>
          <w:bCs/>
          <w:sz w:val="24"/>
          <w:szCs w:val="24"/>
        </w:rPr>
        <w:t xml:space="preserve"> </w:t>
      </w:r>
      <w:proofErr w:type="spellStart"/>
      <w:r w:rsidRPr="00D5410D">
        <w:rPr>
          <w:rFonts w:ascii="Arial" w:hAnsi="Arial"/>
          <w:bCs/>
          <w:sz w:val="24"/>
          <w:szCs w:val="24"/>
        </w:rPr>
        <w:t>Bay</w:t>
      </w:r>
      <w:proofErr w:type="spellEnd"/>
      <w:r w:rsidRPr="00D5410D">
        <w:rPr>
          <w:rFonts w:ascii="Arial" w:hAnsi="Arial"/>
          <w:bCs/>
          <w:sz w:val="24"/>
          <w:szCs w:val="24"/>
        </w:rPr>
        <w:t>, Jamaïque, le 10 décembre 1982</w:t>
      </w:r>
      <w:r>
        <w:rPr>
          <w:rFonts w:ascii="Arial" w:hAnsi="Arial"/>
          <w:bCs/>
          <w:sz w:val="24"/>
          <w:szCs w:val="24"/>
        </w:rPr>
        <w:t xml:space="preserve"> </w:t>
      </w:r>
      <w:r w:rsidRPr="00AD0390">
        <w:rPr>
          <w:rFonts w:ascii="Arial" w:hAnsi="Arial"/>
          <w:sz w:val="24"/>
          <w:szCs w:val="24"/>
        </w:rPr>
        <w:t>;</w:t>
      </w:r>
    </w:p>
    <w:p w:rsidR="00A1789B" w:rsidRPr="00AD0390" w:rsidRDefault="00A1789B" w:rsidP="00A1789B">
      <w:pPr>
        <w:pStyle w:val="Sansinterligne"/>
        <w:spacing w:after="120"/>
        <w:jc w:val="both"/>
        <w:rPr>
          <w:rFonts w:ascii="Arial" w:hAnsi="Arial"/>
          <w:sz w:val="24"/>
          <w:szCs w:val="24"/>
        </w:rPr>
      </w:pPr>
      <w:r w:rsidRPr="00AD0390">
        <w:rPr>
          <w:rFonts w:ascii="Arial" w:hAnsi="Arial"/>
          <w:b/>
          <w:sz w:val="24"/>
          <w:szCs w:val="24"/>
        </w:rPr>
        <w:t>Considérant</w:t>
      </w:r>
      <w:r w:rsidRPr="00AD0390">
        <w:rPr>
          <w:rFonts w:ascii="Arial" w:hAnsi="Arial"/>
          <w:sz w:val="24"/>
          <w:szCs w:val="24"/>
        </w:rPr>
        <w:t xml:space="preserve"> la Convention du 29 mars 1985 portant création de la Commission Sous</w:t>
      </w:r>
      <w:r>
        <w:rPr>
          <w:rFonts w:ascii="Arial" w:hAnsi="Arial"/>
          <w:sz w:val="24"/>
          <w:szCs w:val="24"/>
        </w:rPr>
        <w:t>-</w:t>
      </w:r>
      <w:r w:rsidRPr="00AD0390">
        <w:rPr>
          <w:rFonts w:ascii="Arial" w:hAnsi="Arial"/>
          <w:sz w:val="24"/>
          <w:szCs w:val="24"/>
        </w:rPr>
        <w:t>Régionale des Pêches telle qu’amendée le 14 juillet 1993 et le 18 mai 2017, notamment en ses aspects visant le renforcement de la coopération entre les États membres de la CSRP ;</w:t>
      </w:r>
    </w:p>
    <w:p w:rsidR="00A1789B" w:rsidRDefault="00A1789B" w:rsidP="00A1789B">
      <w:pPr>
        <w:pStyle w:val="Sansinterligne"/>
        <w:spacing w:after="120"/>
        <w:jc w:val="both"/>
        <w:rPr>
          <w:rFonts w:ascii="Arial" w:hAnsi="Arial"/>
          <w:sz w:val="24"/>
          <w:szCs w:val="24"/>
        </w:rPr>
      </w:pPr>
      <w:r w:rsidRPr="00AD0390">
        <w:rPr>
          <w:rFonts w:ascii="Arial" w:hAnsi="Arial"/>
          <w:b/>
          <w:sz w:val="24"/>
          <w:szCs w:val="24"/>
        </w:rPr>
        <w:t>Considérant</w:t>
      </w:r>
      <w:r w:rsidRPr="00AD0390">
        <w:rPr>
          <w:rFonts w:ascii="Arial" w:hAnsi="Arial"/>
          <w:sz w:val="24"/>
          <w:szCs w:val="24"/>
        </w:rPr>
        <w:t xml:space="preserve"> la Convention du 08 juin 2012 relative à la détermination des conditions d’accès et d’exploitation des ressources halieutiques à l'intérieur des zones maritimes sous juridiction des Etats membres de la Commission Sous</w:t>
      </w:r>
      <w:r>
        <w:rPr>
          <w:rFonts w:ascii="Arial" w:hAnsi="Arial"/>
          <w:sz w:val="24"/>
          <w:szCs w:val="24"/>
        </w:rPr>
        <w:t>-</w:t>
      </w:r>
      <w:r w:rsidRPr="00AD0390">
        <w:rPr>
          <w:rFonts w:ascii="Arial" w:hAnsi="Arial"/>
          <w:sz w:val="24"/>
          <w:szCs w:val="24"/>
        </w:rPr>
        <w:t>Régionale des Pêches ;</w:t>
      </w:r>
    </w:p>
    <w:p w:rsidR="00A1789B" w:rsidRPr="00AD0390" w:rsidRDefault="00A1789B" w:rsidP="00A1789B">
      <w:pPr>
        <w:pStyle w:val="Sansinterligne"/>
        <w:spacing w:after="120"/>
        <w:jc w:val="both"/>
        <w:rPr>
          <w:rFonts w:ascii="Arial" w:hAnsi="Arial"/>
          <w:sz w:val="24"/>
          <w:szCs w:val="24"/>
        </w:rPr>
      </w:pPr>
      <w:r w:rsidRPr="00AD0390">
        <w:rPr>
          <w:rFonts w:ascii="Arial" w:hAnsi="Arial"/>
          <w:b/>
          <w:sz w:val="24"/>
          <w:szCs w:val="24"/>
        </w:rPr>
        <w:t>Rappelant</w:t>
      </w:r>
      <w:r w:rsidRPr="00AD0390">
        <w:rPr>
          <w:rFonts w:ascii="Arial" w:hAnsi="Arial"/>
          <w:sz w:val="24"/>
          <w:szCs w:val="24"/>
        </w:rPr>
        <w:t xml:space="preserve"> leur volonté de mettre en œuvre le Plan d’action international de la FAO, adopté en 2001, visant à prévenir, à contrecarrer et à éliminer la pêche illicite, non déclarée et non réglementée ;</w:t>
      </w:r>
    </w:p>
    <w:p w:rsidR="00A1789B" w:rsidRPr="0086569E" w:rsidRDefault="00A1789B" w:rsidP="00A1789B">
      <w:pPr>
        <w:pStyle w:val="Sansinterligne"/>
        <w:spacing w:after="120"/>
        <w:jc w:val="both"/>
        <w:rPr>
          <w:rFonts w:ascii="Arial" w:hAnsi="Arial"/>
          <w:sz w:val="24"/>
          <w:szCs w:val="24"/>
        </w:rPr>
      </w:pPr>
      <w:r w:rsidRPr="0086569E">
        <w:rPr>
          <w:rFonts w:ascii="Arial" w:hAnsi="Arial"/>
          <w:b/>
          <w:sz w:val="24"/>
          <w:szCs w:val="24"/>
        </w:rPr>
        <w:t>Réaffirmant</w:t>
      </w:r>
      <w:r w:rsidRPr="0086569E">
        <w:rPr>
          <w:rFonts w:ascii="Arial" w:hAnsi="Arial"/>
          <w:sz w:val="24"/>
          <w:szCs w:val="24"/>
        </w:rPr>
        <w:t xml:space="preserve"> leur engagement solennel à lutter fermement contre la pêche illicite, non déclarée et non réglementée tel qu’exprimé dans les Déclarations de Nouakchott du 20 septembre 2001 et de Dakar du 28 mars 2014 ;</w:t>
      </w:r>
    </w:p>
    <w:p w:rsidR="00A1789B" w:rsidRPr="00AD0390" w:rsidRDefault="00A1789B" w:rsidP="00A1789B">
      <w:pPr>
        <w:pStyle w:val="Sansinterligne"/>
        <w:spacing w:after="120"/>
        <w:jc w:val="both"/>
        <w:rPr>
          <w:rFonts w:ascii="Arial" w:hAnsi="Arial"/>
          <w:sz w:val="24"/>
          <w:szCs w:val="24"/>
        </w:rPr>
      </w:pPr>
      <w:r w:rsidRPr="00AD0390">
        <w:rPr>
          <w:rFonts w:ascii="Arial" w:hAnsi="Arial"/>
          <w:b/>
          <w:sz w:val="24"/>
          <w:szCs w:val="24"/>
        </w:rPr>
        <w:t>Reconnaissant</w:t>
      </w:r>
      <w:r w:rsidRPr="00AD0390">
        <w:rPr>
          <w:rFonts w:ascii="Arial" w:hAnsi="Arial"/>
          <w:sz w:val="24"/>
          <w:szCs w:val="24"/>
        </w:rPr>
        <w:t xml:space="preserve"> l’importance de renforcer les mesures de contrôle par l’État du port</w:t>
      </w:r>
      <w:r w:rsidRPr="00AD0390">
        <w:rPr>
          <w:rFonts w:ascii="Arial" w:hAnsi="Arial"/>
          <w:color w:val="FF0000"/>
          <w:sz w:val="24"/>
          <w:szCs w:val="24"/>
        </w:rPr>
        <w:t>,</w:t>
      </w:r>
      <w:r w:rsidRPr="00AD0390">
        <w:rPr>
          <w:rFonts w:ascii="Arial" w:hAnsi="Arial"/>
          <w:sz w:val="24"/>
          <w:szCs w:val="24"/>
        </w:rPr>
        <w:t xml:space="preserve"> conformément aux dispositions de l’Accord de la FAO, du 22 novembre 2009, relatif aux mesures du ressort de l’État du </w:t>
      </w:r>
      <w:r w:rsidR="009A75B3">
        <w:rPr>
          <w:rFonts w:ascii="Arial" w:hAnsi="Arial"/>
          <w:sz w:val="24"/>
          <w:szCs w:val="24"/>
        </w:rPr>
        <w:t>p</w:t>
      </w:r>
      <w:r w:rsidRPr="00AD0390">
        <w:rPr>
          <w:rFonts w:ascii="Arial" w:hAnsi="Arial"/>
          <w:sz w:val="24"/>
          <w:szCs w:val="24"/>
        </w:rPr>
        <w:t>ort, visant à prévenir, contrecarrer et éliminer la pêche illicite, non déclarée et non réglementée ;</w:t>
      </w:r>
    </w:p>
    <w:p w:rsidR="00A1789B" w:rsidRPr="00AD0390" w:rsidRDefault="00A1789B" w:rsidP="00A1789B">
      <w:pPr>
        <w:pStyle w:val="Sansinterligne"/>
        <w:spacing w:after="120"/>
        <w:jc w:val="both"/>
        <w:rPr>
          <w:rFonts w:ascii="Arial" w:hAnsi="Arial"/>
          <w:sz w:val="24"/>
          <w:szCs w:val="24"/>
        </w:rPr>
      </w:pPr>
      <w:bookmarkStart w:id="0" w:name="page11"/>
      <w:bookmarkEnd w:id="0"/>
      <w:r w:rsidRPr="00AD0390">
        <w:rPr>
          <w:rFonts w:ascii="Arial" w:hAnsi="Arial"/>
          <w:b/>
          <w:sz w:val="24"/>
          <w:szCs w:val="24"/>
        </w:rPr>
        <w:t>Conscients</w:t>
      </w:r>
      <w:r w:rsidRPr="00AD0390">
        <w:rPr>
          <w:rFonts w:ascii="Arial" w:hAnsi="Arial"/>
          <w:sz w:val="24"/>
          <w:szCs w:val="24"/>
        </w:rPr>
        <w:t xml:space="preserve"> de l’ampleur des activités de pêche illicite, non déclarée et non réglementée dans la sous-région et des préjudices causés par ces activités à l’économie, la sécurité alimentaire et la gestion durable des ressources halieutiques des États membres de la CSRP ;</w:t>
      </w:r>
    </w:p>
    <w:p w:rsidR="00A1789B" w:rsidRPr="008E5890" w:rsidRDefault="00A1789B" w:rsidP="00A1789B">
      <w:pPr>
        <w:pStyle w:val="Sansinterligne"/>
        <w:spacing w:after="120"/>
        <w:jc w:val="both"/>
        <w:rPr>
          <w:rFonts w:ascii="Arial" w:hAnsi="Arial"/>
          <w:sz w:val="24"/>
          <w:szCs w:val="24"/>
        </w:rPr>
      </w:pPr>
      <w:r w:rsidRPr="0086569E">
        <w:rPr>
          <w:rFonts w:ascii="Arial" w:hAnsi="Arial"/>
          <w:b/>
          <w:sz w:val="24"/>
          <w:szCs w:val="24"/>
        </w:rPr>
        <w:t>Soucieux</w:t>
      </w:r>
      <w:r w:rsidRPr="0086569E">
        <w:rPr>
          <w:rFonts w:ascii="Arial" w:hAnsi="Arial"/>
          <w:sz w:val="24"/>
          <w:szCs w:val="24"/>
        </w:rPr>
        <w:t xml:space="preserve"> de prévenir, de contrecarrer et d’éliminer les activités de pêche illicite, non déclarée et </w:t>
      </w:r>
      <w:r w:rsidRPr="008E5890">
        <w:rPr>
          <w:rFonts w:ascii="Arial" w:hAnsi="Arial"/>
          <w:sz w:val="24"/>
          <w:szCs w:val="24"/>
        </w:rPr>
        <w:t>non réglementée dans la sous-région ;</w:t>
      </w:r>
    </w:p>
    <w:p w:rsidR="00A1789B" w:rsidRPr="0086569E" w:rsidRDefault="00A1789B" w:rsidP="00A1789B">
      <w:pPr>
        <w:spacing w:after="120" w:line="231" w:lineRule="auto"/>
        <w:jc w:val="both"/>
        <w:rPr>
          <w:rFonts w:ascii="Arial" w:eastAsia="Candara" w:hAnsi="Arial" w:cs="Arial"/>
          <w:sz w:val="24"/>
          <w:szCs w:val="24"/>
        </w:rPr>
      </w:pPr>
      <w:r w:rsidRPr="008E5890">
        <w:rPr>
          <w:rFonts w:ascii="Arial" w:hAnsi="Arial" w:cs="Arial"/>
          <w:sz w:val="24"/>
          <w:szCs w:val="24"/>
        </w:rPr>
        <w:t xml:space="preserve">En application des dispositions pertinentes de la </w:t>
      </w:r>
      <w:r w:rsidR="009A75B3">
        <w:rPr>
          <w:rFonts w:ascii="Arial" w:hAnsi="Arial" w:cs="Arial"/>
          <w:sz w:val="24"/>
          <w:szCs w:val="24"/>
        </w:rPr>
        <w:t>C</w:t>
      </w:r>
      <w:r w:rsidR="009A75B3" w:rsidRPr="008E5890">
        <w:rPr>
          <w:rFonts w:ascii="Arial" w:hAnsi="Arial" w:cs="Arial"/>
          <w:sz w:val="24"/>
          <w:szCs w:val="24"/>
        </w:rPr>
        <w:t xml:space="preserve">onvention </w:t>
      </w:r>
      <w:r w:rsidRPr="008E5890">
        <w:rPr>
          <w:rFonts w:ascii="Arial" w:hAnsi="Arial" w:cs="Arial"/>
          <w:sz w:val="24"/>
          <w:szCs w:val="24"/>
        </w:rPr>
        <w:t xml:space="preserve">sur le </w:t>
      </w:r>
      <w:r w:rsidR="009A75B3">
        <w:rPr>
          <w:rFonts w:ascii="Arial" w:hAnsi="Arial" w:cs="Arial"/>
          <w:sz w:val="24"/>
          <w:szCs w:val="24"/>
        </w:rPr>
        <w:t>s</w:t>
      </w:r>
      <w:r w:rsidR="009A75B3" w:rsidRPr="008E5890">
        <w:rPr>
          <w:rFonts w:ascii="Arial" w:hAnsi="Arial" w:cs="Arial"/>
          <w:sz w:val="24"/>
          <w:szCs w:val="24"/>
        </w:rPr>
        <w:t>uivi</w:t>
      </w:r>
      <w:r w:rsidRPr="008E5890">
        <w:rPr>
          <w:rFonts w:ascii="Arial" w:hAnsi="Arial" w:cs="Arial"/>
          <w:sz w:val="24"/>
          <w:szCs w:val="24"/>
        </w:rPr>
        <w:t xml:space="preserve">, </w:t>
      </w:r>
      <w:r w:rsidR="009A75B3">
        <w:rPr>
          <w:rFonts w:ascii="Arial" w:hAnsi="Arial" w:cs="Arial"/>
          <w:sz w:val="24"/>
          <w:szCs w:val="24"/>
        </w:rPr>
        <w:t>c</w:t>
      </w:r>
      <w:r w:rsidR="009A75B3" w:rsidRPr="008E5890">
        <w:rPr>
          <w:rFonts w:ascii="Arial" w:hAnsi="Arial" w:cs="Arial"/>
          <w:sz w:val="24"/>
          <w:szCs w:val="24"/>
        </w:rPr>
        <w:t xml:space="preserve">ontrôle </w:t>
      </w:r>
      <w:r w:rsidRPr="008E5890">
        <w:rPr>
          <w:rFonts w:ascii="Arial" w:hAnsi="Arial" w:cs="Arial"/>
          <w:sz w:val="24"/>
          <w:szCs w:val="24"/>
        </w:rPr>
        <w:t xml:space="preserve">et </w:t>
      </w:r>
      <w:r w:rsidR="009A75B3">
        <w:rPr>
          <w:rFonts w:ascii="Arial" w:hAnsi="Arial" w:cs="Arial"/>
          <w:sz w:val="24"/>
          <w:szCs w:val="24"/>
        </w:rPr>
        <w:t>s</w:t>
      </w:r>
      <w:r w:rsidR="009A75B3" w:rsidRPr="008E5890">
        <w:rPr>
          <w:rFonts w:ascii="Arial" w:hAnsi="Arial" w:cs="Arial"/>
          <w:sz w:val="24"/>
          <w:szCs w:val="24"/>
        </w:rPr>
        <w:t xml:space="preserve">urveillance </w:t>
      </w:r>
      <w:r w:rsidRPr="008E5890">
        <w:rPr>
          <w:rFonts w:ascii="Arial" w:hAnsi="Arial" w:cs="Arial"/>
          <w:sz w:val="24"/>
          <w:szCs w:val="24"/>
        </w:rPr>
        <w:t>des pêches dans les zones maritimes sous juridiction des Etats membres de la Commission Sous-Régionale des Pêches (CSRP)</w:t>
      </w:r>
      <w:r w:rsidRPr="008E5890">
        <w:rPr>
          <w:rFonts w:ascii="Arial" w:eastAsia="Candara" w:hAnsi="Arial" w:cs="Arial"/>
          <w:sz w:val="24"/>
          <w:szCs w:val="24"/>
        </w:rPr>
        <w:t>, en date du</w:t>
      </w:r>
      <w:r>
        <w:rPr>
          <w:rFonts w:ascii="Arial" w:eastAsia="Candara" w:hAnsi="Arial" w:cs="Arial"/>
          <w:sz w:val="24"/>
          <w:szCs w:val="24"/>
        </w:rPr>
        <w:t xml:space="preserve"> </w:t>
      </w:r>
    </w:p>
    <w:p w:rsidR="00A1789B" w:rsidRDefault="00A1789B" w:rsidP="00A1789B">
      <w:pPr>
        <w:pStyle w:val="Sansinterligne"/>
        <w:jc w:val="both"/>
        <w:rPr>
          <w:rFonts w:ascii="Arial" w:hAnsi="Arial" w:cs="Arial"/>
          <w:sz w:val="24"/>
          <w:szCs w:val="24"/>
        </w:rPr>
      </w:pPr>
    </w:p>
    <w:p w:rsidR="00A1789B" w:rsidRDefault="00A1789B" w:rsidP="00A1789B">
      <w:pPr>
        <w:pStyle w:val="Sansinterligne"/>
        <w:jc w:val="both"/>
        <w:rPr>
          <w:rFonts w:ascii="Arial" w:hAnsi="Arial" w:cs="Arial"/>
          <w:sz w:val="24"/>
          <w:szCs w:val="24"/>
        </w:rPr>
      </w:pPr>
      <w:r w:rsidRPr="008F13CC">
        <w:rPr>
          <w:rFonts w:ascii="Arial" w:hAnsi="Arial" w:cs="Arial"/>
          <w:sz w:val="24"/>
          <w:szCs w:val="24"/>
        </w:rPr>
        <w:t>CONVIENNENT DE CE QUI SUIT :</w:t>
      </w:r>
    </w:p>
    <w:p w:rsidR="00A1789B" w:rsidRDefault="00A1789B" w:rsidP="00A1789B">
      <w:pPr>
        <w:pStyle w:val="Sansinterligne"/>
        <w:jc w:val="both"/>
        <w:rPr>
          <w:rFonts w:ascii="Arial" w:hAnsi="Arial" w:cs="Arial"/>
          <w:sz w:val="24"/>
          <w:szCs w:val="24"/>
        </w:rPr>
      </w:pPr>
    </w:p>
    <w:p w:rsidR="009A75B3" w:rsidRDefault="009A75B3">
      <w:pPr>
        <w:rPr>
          <w:rFonts w:ascii="Arial" w:eastAsia="Calibri" w:hAnsi="Arial" w:cs="Arial"/>
          <w:b/>
          <w:sz w:val="24"/>
          <w:szCs w:val="24"/>
        </w:rPr>
      </w:pPr>
    </w:p>
    <w:p w:rsidR="00A1789B" w:rsidRPr="00F45AFE" w:rsidRDefault="00A1789B" w:rsidP="00F45AFE">
      <w:pPr>
        <w:pStyle w:val="Titre1"/>
        <w:spacing w:before="0"/>
        <w:jc w:val="center"/>
        <w:rPr>
          <w:b/>
          <w:color w:val="auto"/>
          <w:rPrChange w:id="1" w:author="pc" w:date="2024-10-30T21:16:00Z">
            <w:rPr/>
          </w:rPrChange>
        </w:rPr>
        <w:pPrChange w:id="2" w:author="pc" w:date="2024-10-30T21:16:00Z">
          <w:pPr>
            <w:pStyle w:val="Sansinterligne"/>
            <w:jc w:val="center"/>
          </w:pPr>
        </w:pPrChange>
      </w:pPr>
      <w:bookmarkStart w:id="3" w:name="_Toc181217503"/>
      <w:r w:rsidRPr="00F45AFE">
        <w:rPr>
          <w:b/>
          <w:color w:val="auto"/>
          <w:rPrChange w:id="4" w:author="pc" w:date="2024-10-30T21:16:00Z">
            <w:rPr/>
          </w:rPrChange>
        </w:rPr>
        <w:t>CHAPITRE PREMIER</w:t>
      </w:r>
      <w:bookmarkEnd w:id="3"/>
    </w:p>
    <w:p w:rsidR="00A1789B" w:rsidRPr="00F45AFE" w:rsidRDefault="00A1789B" w:rsidP="00F45AFE">
      <w:pPr>
        <w:pStyle w:val="Titre1"/>
        <w:spacing w:before="0"/>
        <w:jc w:val="center"/>
        <w:rPr>
          <w:b/>
          <w:color w:val="auto"/>
          <w:rPrChange w:id="5" w:author="pc" w:date="2024-10-30T21:16:00Z">
            <w:rPr/>
          </w:rPrChange>
        </w:rPr>
        <w:pPrChange w:id="6" w:author="pc" w:date="2024-10-30T21:16:00Z">
          <w:pPr>
            <w:pStyle w:val="Sansinterligne"/>
            <w:jc w:val="center"/>
          </w:pPr>
        </w:pPrChange>
      </w:pPr>
      <w:bookmarkStart w:id="7" w:name="_Toc181217504"/>
      <w:r w:rsidRPr="00F45AFE">
        <w:rPr>
          <w:b/>
          <w:color w:val="auto"/>
          <w:rPrChange w:id="8" w:author="pc" w:date="2024-10-30T21:16:00Z">
            <w:rPr/>
          </w:rPrChange>
        </w:rPr>
        <w:t>DISPOSITIONS GENERALES</w:t>
      </w:r>
      <w:bookmarkEnd w:id="7"/>
    </w:p>
    <w:p w:rsidR="00A1789B" w:rsidRPr="00F45AFE" w:rsidRDefault="00A1789B" w:rsidP="00F45AFE">
      <w:pPr>
        <w:pStyle w:val="Titre1"/>
        <w:spacing w:before="0"/>
        <w:jc w:val="center"/>
        <w:rPr>
          <w:b/>
          <w:color w:val="auto"/>
          <w:sz w:val="16"/>
          <w:szCs w:val="16"/>
          <w:rPrChange w:id="9" w:author="pc" w:date="2024-10-30T21:16:00Z">
            <w:rPr>
              <w:sz w:val="16"/>
              <w:szCs w:val="16"/>
            </w:rPr>
          </w:rPrChange>
        </w:rPr>
        <w:pPrChange w:id="10" w:author="pc" w:date="2024-10-30T21:16:00Z">
          <w:pPr>
            <w:pStyle w:val="Sansinterligne"/>
            <w:jc w:val="center"/>
          </w:pPr>
        </w:pPrChange>
      </w:pPr>
    </w:p>
    <w:p w:rsidR="00A1789B" w:rsidRPr="00F45AFE" w:rsidRDefault="00A1789B" w:rsidP="00F45AFE">
      <w:pPr>
        <w:pStyle w:val="Titre2"/>
        <w:jc w:val="center"/>
        <w:rPr>
          <w:b/>
          <w:color w:val="auto"/>
        </w:rPr>
        <w:pPrChange w:id="11" w:author="pc" w:date="2024-10-30T21:17:00Z">
          <w:pPr>
            <w:pStyle w:val="Sansinterligne"/>
            <w:jc w:val="center"/>
          </w:pPr>
        </w:pPrChange>
      </w:pPr>
      <w:bookmarkStart w:id="12" w:name="_Toc181217505"/>
      <w:r w:rsidRPr="00F45AFE">
        <w:rPr>
          <w:b/>
          <w:color w:val="auto"/>
        </w:rPr>
        <w:t>Article Premier</w:t>
      </w:r>
      <w:bookmarkEnd w:id="12"/>
    </w:p>
    <w:p w:rsidR="00A1789B" w:rsidRPr="00F45AFE" w:rsidRDefault="00A1789B" w:rsidP="00F45AFE">
      <w:pPr>
        <w:pStyle w:val="Titre2"/>
        <w:jc w:val="center"/>
        <w:rPr>
          <w:color w:val="auto"/>
          <w:rPrChange w:id="13" w:author="pc" w:date="2024-10-30T21:16:00Z">
            <w:rPr>
              <w:rFonts w:ascii="Arial" w:hAnsi="Arial" w:cs="Arial"/>
              <w:sz w:val="24"/>
              <w:szCs w:val="24"/>
            </w:rPr>
          </w:rPrChange>
        </w:rPr>
        <w:pPrChange w:id="14" w:author="pc" w:date="2024-10-30T21:17:00Z">
          <w:pPr>
            <w:pStyle w:val="Sansinterligne"/>
            <w:jc w:val="center"/>
          </w:pPr>
        </w:pPrChange>
      </w:pPr>
      <w:bookmarkStart w:id="15" w:name="_Toc181217506"/>
      <w:r w:rsidRPr="00F45AFE">
        <w:rPr>
          <w:color w:val="auto"/>
          <w:rPrChange w:id="16" w:author="pc" w:date="2024-10-30T21:16:00Z">
            <w:rPr>
              <w:rFonts w:ascii="Arial" w:hAnsi="Arial" w:cs="Arial"/>
              <w:sz w:val="24"/>
              <w:szCs w:val="24"/>
            </w:rPr>
          </w:rPrChange>
        </w:rPr>
        <w:t>Objet</w:t>
      </w:r>
      <w:bookmarkEnd w:id="15"/>
    </w:p>
    <w:p w:rsidR="00A1789B" w:rsidRPr="00405FAF" w:rsidRDefault="00A1789B" w:rsidP="00A1789B">
      <w:pPr>
        <w:pStyle w:val="Sansinterligne"/>
        <w:rPr>
          <w:rFonts w:ascii="Arial" w:hAnsi="Arial" w:cs="Arial"/>
          <w:sz w:val="16"/>
          <w:szCs w:val="16"/>
        </w:rPr>
      </w:pPr>
    </w:p>
    <w:p w:rsidR="00A1789B" w:rsidRPr="002B574F" w:rsidRDefault="00A1789B" w:rsidP="00A1789B">
      <w:pPr>
        <w:pStyle w:val="Sansinterligne"/>
        <w:jc w:val="both"/>
        <w:rPr>
          <w:rFonts w:ascii="Arial" w:eastAsia="Candara" w:hAnsi="Arial" w:cs="Arial"/>
          <w:b/>
          <w:sz w:val="24"/>
          <w:szCs w:val="24"/>
        </w:rPr>
      </w:pPr>
      <w:r w:rsidRPr="002B574F">
        <w:rPr>
          <w:rFonts w:ascii="Arial" w:hAnsi="Arial" w:cs="Arial"/>
          <w:sz w:val="24"/>
          <w:szCs w:val="24"/>
        </w:rPr>
        <w:t>Le présent Protocole a pour objet</w:t>
      </w:r>
      <w:r>
        <w:rPr>
          <w:rFonts w:ascii="Arial" w:hAnsi="Arial" w:cs="Arial"/>
          <w:sz w:val="24"/>
          <w:szCs w:val="24"/>
        </w:rPr>
        <w:t xml:space="preserve"> de faciliter</w:t>
      </w:r>
      <w:r w:rsidRPr="002B574F">
        <w:rPr>
          <w:rFonts w:ascii="Arial" w:hAnsi="Arial" w:cs="Arial"/>
          <w:sz w:val="24"/>
          <w:szCs w:val="24"/>
        </w:rPr>
        <w:t xml:space="preserve"> la mise en application de la Convention sur le </w:t>
      </w:r>
      <w:r w:rsidR="009A75B3">
        <w:rPr>
          <w:rFonts w:ascii="Arial" w:hAnsi="Arial" w:cs="Arial"/>
          <w:sz w:val="24"/>
          <w:szCs w:val="24"/>
        </w:rPr>
        <w:t>s</w:t>
      </w:r>
      <w:r w:rsidR="009A75B3" w:rsidRPr="002B574F">
        <w:rPr>
          <w:rFonts w:ascii="Arial" w:hAnsi="Arial" w:cs="Arial"/>
          <w:sz w:val="24"/>
          <w:szCs w:val="24"/>
        </w:rPr>
        <w:t>uivi</w:t>
      </w:r>
      <w:r w:rsidRPr="002B574F">
        <w:rPr>
          <w:rFonts w:ascii="Arial" w:hAnsi="Arial" w:cs="Arial"/>
          <w:sz w:val="24"/>
          <w:szCs w:val="24"/>
        </w:rPr>
        <w:t xml:space="preserve">, </w:t>
      </w:r>
      <w:r w:rsidR="009A75B3">
        <w:rPr>
          <w:rFonts w:ascii="Arial" w:hAnsi="Arial" w:cs="Arial"/>
          <w:sz w:val="24"/>
          <w:szCs w:val="24"/>
        </w:rPr>
        <w:t>c</w:t>
      </w:r>
      <w:r w:rsidR="009A75B3" w:rsidRPr="002B574F">
        <w:rPr>
          <w:rFonts w:ascii="Arial" w:hAnsi="Arial" w:cs="Arial"/>
          <w:sz w:val="24"/>
          <w:szCs w:val="24"/>
        </w:rPr>
        <w:t xml:space="preserve">ontrôle </w:t>
      </w:r>
      <w:r w:rsidRPr="002B574F">
        <w:rPr>
          <w:rFonts w:ascii="Arial" w:hAnsi="Arial" w:cs="Arial"/>
          <w:sz w:val="24"/>
          <w:szCs w:val="24"/>
        </w:rPr>
        <w:t xml:space="preserve">et </w:t>
      </w:r>
      <w:r w:rsidR="009A75B3">
        <w:rPr>
          <w:rFonts w:ascii="Arial" w:hAnsi="Arial" w:cs="Arial"/>
          <w:sz w:val="24"/>
          <w:szCs w:val="24"/>
        </w:rPr>
        <w:t>s</w:t>
      </w:r>
      <w:r w:rsidR="009A75B3" w:rsidRPr="002B574F">
        <w:rPr>
          <w:rFonts w:ascii="Arial" w:hAnsi="Arial" w:cs="Arial"/>
          <w:sz w:val="24"/>
          <w:szCs w:val="24"/>
        </w:rPr>
        <w:t xml:space="preserve">urveillance </w:t>
      </w:r>
      <w:r w:rsidRPr="002B574F">
        <w:rPr>
          <w:rFonts w:ascii="Arial" w:hAnsi="Arial" w:cs="Arial"/>
          <w:sz w:val="24"/>
          <w:szCs w:val="24"/>
        </w:rPr>
        <w:t>des Pêches dans les zones maritimes sous juridiction des Etats membres de la Commission Sous</w:t>
      </w:r>
      <w:r>
        <w:rPr>
          <w:rFonts w:ascii="Arial" w:hAnsi="Arial" w:cs="Arial"/>
          <w:sz w:val="24"/>
          <w:szCs w:val="24"/>
        </w:rPr>
        <w:t>-</w:t>
      </w:r>
      <w:r w:rsidRPr="002B574F">
        <w:rPr>
          <w:rFonts w:ascii="Arial" w:hAnsi="Arial" w:cs="Arial"/>
          <w:sz w:val="24"/>
          <w:szCs w:val="24"/>
        </w:rPr>
        <w:t xml:space="preserve">Régionale des </w:t>
      </w:r>
      <w:r w:rsidR="009A75B3">
        <w:rPr>
          <w:rFonts w:ascii="Arial" w:hAnsi="Arial" w:cs="Arial"/>
          <w:sz w:val="24"/>
          <w:szCs w:val="24"/>
        </w:rPr>
        <w:t>P</w:t>
      </w:r>
      <w:r w:rsidRPr="002B574F">
        <w:rPr>
          <w:rFonts w:ascii="Arial" w:hAnsi="Arial" w:cs="Arial"/>
          <w:sz w:val="24"/>
          <w:szCs w:val="24"/>
        </w:rPr>
        <w:t>êches (CSRP)</w:t>
      </w:r>
      <w:r w:rsidRPr="002B574F">
        <w:rPr>
          <w:rFonts w:ascii="Arial" w:eastAsia="Candara" w:hAnsi="Arial" w:cs="Arial"/>
          <w:bCs/>
          <w:sz w:val="24"/>
          <w:szCs w:val="24"/>
        </w:rPr>
        <w:t>.</w:t>
      </w:r>
    </w:p>
    <w:p w:rsidR="00A1789B" w:rsidRPr="002B574F" w:rsidRDefault="00A1789B" w:rsidP="00A1789B">
      <w:pPr>
        <w:pStyle w:val="Sansinterligne"/>
        <w:jc w:val="both"/>
        <w:rPr>
          <w:rFonts w:ascii="Arial" w:eastAsia="Candara" w:hAnsi="Arial" w:cs="Arial"/>
          <w:b/>
          <w:sz w:val="16"/>
          <w:szCs w:val="16"/>
        </w:rPr>
      </w:pPr>
    </w:p>
    <w:p w:rsidR="00A1789B" w:rsidRPr="00F45AFE" w:rsidRDefault="00A1789B" w:rsidP="00F45AFE">
      <w:pPr>
        <w:pStyle w:val="Titre2"/>
        <w:jc w:val="center"/>
        <w:rPr>
          <w:b/>
          <w:color w:val="auto"/>
        </w:rPr>
      </w:pPr>
      <w:bookmarkStart w:id="17" w:name="_Toc181217507"/>
      <w:r w:rsidRPr="00F45AFE">
        <w:rPr>
          <w:b/>
          <w:color w:val="auto"/>
        </w:rPr>
        <w:t>Article 2</w:t>
      </w:r>
      <w:bookmarkEnd w:id="17"/>
    </w:p>
    <w:p w:rsidR="00A1789B" w:rsidRPr="00F45AFE" w:rsidRDefault="00A1789B" w:rsidP="00F45AFE">
      <w:pPr>
        <w:pStyle w:val="Titre2"/>
        <w:jc w:val="center"/>
        <w:rPr>
          <w:rFonts w:eastAsia="Candara"/>
          <w:color w:val="auto"/>
        </w:rPr>
      </w:pPr>
      <w:bookmarkStart w:id="18" w:name="_Toc181217508"/>
      <w:r w:rsidRPr="00F45AFE">
        <w:rPr>
          <w:rFonts w:eastAsia="Candara"/>
          <w:color w:val="auto"/>
        </w:rPr>
        <w:t>Dispositions relatives à la mise en application de la Convention SCS</w:t>
      </w:r>
      <w:bookmarkEnd w:id="18"/>
    </w:p>
    <w:p w:rsidR="00A1789B" w:rsidRPr="00283E62" w:rsidRDefault="00A1789B" w:rsidP="00A1789B">
      <w:pPr>
        <w:pStyle w:val="Sansinterligne"/>
        <w:jc w:val="both"/>
        <w:rPr>
          <w:rFonts w:ascii="Arial" w:eastAsia="Candara" w:hAnsi="Arial" w:cs="Arial"/>
          <w:color w:val="FF0000"/>
          <w:sz w:val="16"/>
          <w:szCs w:val="24"/>
        </w:rPr>
      </w:pPr>
    </w:p>
    <w:p w:rsidR="00A1789B" w:rsidRDefault="00A1789B" w:rsidP="00A1789B">
      <w:pPr>
        <w:pStyle w:val="Sansinterligne"/>
        <w:jc w:val="both"/>
        <w:rPr>
          <w:rFonts w:ascii="Arial" w:hAnsi="Arial" w:cs="Arial"/>
          <w:sz w:val="24"/>
          <w:szCs w:val="24"/>
          <w:highlight w:val="yellow"/>
        </w:rPr>
      </w:pPr>
      <w:r w:rsidRPr="0086569E">
        <w:rPr>
          <w:rFonts w:ascii="Arial" w:hAnsi="Arial" w:cs="Arial"/>
          <w:sz w:val="24"/>
          <w:szCs w:val="24"/>
        </w:rPr>
        <w:t>Le présent Protocole définit les modalités techniques et administratives</w:t>
      </w:r>
      <w:r>
        <w:rPr>
          <w:rFonts w:ascii="Arial" w:hAnsi="Arial" w:cs="Arial"/>
          <w:sz w:val="24"/>
          <w:szCs w:val="24"/>
        </w:rPr>
        <w:t xml:space="preserve"> de mise en application</w:t>
      </w:r>
      <w:r w:rsidRPr="0086569E">
        <w:rPr>
          <w:rFonts w:ascii="Arial" w:hAnsi="Arial" w:cs="Arial"/>
          <w:sz w:val="24"/>
          <w:szCs w:val="24"/>
        </w:rPr>
        <w:t xml:space="preserve"> </w:t>
      </w:r>
      <w:r w:rsidRPr="0086569E">
        <w:rPr>
          <w:rFonts w:ascii="Arial" w:eastAsia="Candara" w:hAnsi="Arial" w:cs="Arial"/>
          <w:sz w:val="24"/>
          <w:szCs w:val="24"/>
        </w:rPr>
        <w:t xml:space="preserve">de la Convention SCS en </w:t>
      </w:r>
      <w:r w:rsidRPr="00E6152B">
        <w:rPr>
          <w:rFonts w:ascii="Arial" w:eastAsia="Candara" w:hAnsi="Arial" w:cs="Arial"/>
          <w:sz w:val="24"/>
          <w:szCs w:val="24"/>
        </w:rPr>
        <w:t xml:space="preserve">matière d’opérations conjointes de contrôle et de </w:t>
      </w:r>
      <w:r w:rsidRPr="00E6152B">
        <w:rPr>
          <w:rFonts w:ascii="Arial" w:hAnsi="Arial" w:cs="Arial"/>
          <w:sz w:val="24"/>
          <w:szCs w:val="24"/>
        </w:rPr>
        <w:t>surveillance de pêche, d’inspection des navires de pêche dans les ports des États membres et d’</w:t>
      </w:r>
      <w:r w:rsidRPr="00E6152B">
        <w:rPr>
          <w:rFonts w:ascii="Arial" w:eastAsia="Candara" w:hAnsi="Arial" w:cs="Arial"/>
          <w:sz w:val="24"/>
          <w:szCs w:val="24"/>
        </w:rPr>
        <w:t xml:space="preserve">instruments juridiques d’échanges et de partage des informations sur les activités de pêche </w:t>
      </w:r>
      <w:r w:rsidRPr="00E6152B">
        <w:rPr>
          <w:rFonts w:ascii="Arial" w:hAnsi="Arial" w:cs="Arial"/>
          <w:sz w:val="24"/>
          <w:szCs w:val="24"/>
        </w:rPr>
        <w:t>dans les eaux sous juridiction des États membres</w:t>
      </w:r>
      <w:r w:rsidRPr="00C053A9">
        <w:rPr>
          <w:rFonts w:ascii="Arial" w:hAnsi="Arial" w:cs="Arial"/>
          <w:sz w:val="24"/>
          <w:szCs w:val="24"/>
        </w:rPr>
        <w:t xml:space="preserve"> de la CSRP.</w:t>
      </w:r>
    </w:p>
    <w:p w:rsidR="00A1789B" w:rsidRDefault="00A1789B" w:rsidP="00A1789B">
      <w:pPr>
        <w:pStyle w:val="Sansinterligne"/>
        <w:jc w:val="both"/>
        <w:rPr>
          <w:rFonts w:ascii="Arial" w:hAnsi="Arial" w:cs="Arial"/>
          <w:sz w:val="24"/>
          <w:szCs w:val="24"/>
          <w:highlight w:val="yellow"/>
        </w:rPr>
      </w:pPr>
    </w:p>
    <w:p w:rsidR="00A1789B" w:rsidRPr="00F45AFE" w:rsidRDefault="00A1789B" w:rsidP="00F45AFE">
      <w:pPr>
        <w:pStyle w:val="Titre1"/>
        <w:spacing w:before="0"/>
        <w:jc w:val="center"/>
        <w:rPr>
          <w:b/>
          <w:color w:val="auto"/>
        </w:rPr>
      </w:pPr>
      <w:bookmarkStart w:id="19" w:name="_Toc181217509"/>
      <w:r w:rsidRPr="00F45AFE">
        <w:rPr>
          <w:b/>
          <w:color w:val="auto"/>
        </w:rPr>
        <w:t>CHAPITRE II</w:t>
      </w:r>
      <w:bookmarkEnd w:id="19"/>
    </w:p>
    <w:p w:rsidR="00A1789B" w:rsidRPr="00F45AFE" w:rsidRDefault="00A1789B" w:rsidP="00F45AFE">
      <w:pPr>
        <w:pStyle w:val="Titre1"/>
        <w:spacing w:before="0"/>
        <w:jc w:val="center"/>
        <w:rPr>
          <w:b/>
          <w:color w:val="auto"/>
        </w:rPr>
      </w:pPr>
      <w:bookmarkStart w:id="20" w:name="_Toc181217510"/>
      <w:r w:rsidRPr="00F45AFE">
        <w:rPr>
          <w:b/>
          <w:color w:val="auto"/>
        </w:rPr>
        <w:t>OPERATIONS CONJOINTES DE CONTRÔLE ET DE SURVEILLANCE DES PECHES</w:t>
      </w:r>
      <w:bookmarkEnd w:id="20"/>
    </w:p>
    <w:p w:rsidR="00A1789B" w:rsidRPr="00F45AFE" w:rsidRDefault="00A1789B" w:rsidP="00F45AFE">
      <w:pPr>
        <w:pStyle w:val="Titre1"/>
        <w:spacing w:before="0"/>
        <w:jc w:val="center"/>
        <w:rPr>
          <w:b/>
          <w:color w:val="auto"/>
        </w:rPr>
      </w:pPr>
    </w:p>
    <w:p w:rsidR="00A1789B" w:rsidRPr="00F45AFE" w:rsidRDefault="00A1789B" w:rsidP="00F45AFE">
      <w:pPr>
        <w:pStyle w:val="Titre1"/>
        <w:spacing w:before="0"/>
        <w:jc w:val="center"/>
        <w:rPr>
          <w:b/>
          <w:color w:val="auto"/>
        </w:rPr>
      </w:pPr>
      <w:bookmarkStart w:id="21" w:name="_Toc181217511"/>
      <w:r w:rsidRPr="00F45AFE">
        <w:rPr>
          <w:b/>
          <w:color w:val="auto"/>
        </w:rPr>
        <w:t>SECTION I</w:t>
      </w:r>
      <w:bookmarkEnd w:id="21"/>
    </w:p>
    <w:p w:rsidR="00A1789B" w:rsidRPr="00F45AFE" w:rsidRDefault="00A1789B" w:rsidP="00F45AFE">
      <w:pPr>
        <w:pStyle w:val="Titre1"/>
        <w:spacing w:before="0"/>
        <w:jc w:val="center"/>
        <w:rPr>
          <w:b/>
          <w:color w:val="auto"/>
        </w:rPr>
      </w:pPr>
      <w:bookmarkStart w:id="22" w:name="_Toc181217512"/>
      <w:r w:rsidRPr="00F45AFE">
        <w:rPr>
          <w:b/>
          <w:color w:val="auto"/>
        </w:rPr>
        <w:t>CONDUITE DES OPERATIONS CONJOINTES SCS</w:t>
      </w:r>
      <w:bookmarkEnd w:id="22"/>
    </w:p>
    <w:p w:rsidR="00A1789B" w:rsidRPr="006C5F77" w:rsidRDefault="00A1789B" w:rsidP="00A1789B">
      <w:pPr>
        <w:pStyle w:val="Sansinterligne"/>
        <w:jc w:val="center"/>
        <w:rPr>
          <w:rFonts w:ascii="Arial" w:hAnsi="Arial"/>
          <w:sz w:val="16"/>
          <w:szCs w:val="16"/>
        </w:rPr>
      </w:pPr>
    </w:p>
    <w:p w:rsidR="00A1789B" w:rsidRPr="00F45AFE" w:rsidRDefault="00A1789B" w:rsidP="00F45AFE">
      <w:pPr>
        <w:pStyle w:val="Titre2"/>
        <w:spacing w:before="0"/>
        <w:jc w:val="center"/>
        <w:rPr>
          <w:b/>
          <w:color w:val="auto"/>
        </w:rPr>
      </w:pPr>
      <w:bookmarkStart w:id="23" w:name="_Toc181217513"/>
      <w:r w:rsidRPr="00F45AFE">
        <w:rPr>
          <w:b/>
          <w:color w:val="auto"/>
        </w:rPr>
        <w:t>Article 3</w:t>
      </w:r>
      <w:bookmarkEnd w:id="23"/>
    </w:p>
    <w:p w:rsidR="00A1789B" w:rsidRPr="00F45AFE" w:rsidRDefault="00A1789B" w:rsidP="00F45AFE">
      <w:pPr>
        <w:pStyle w:val="Titre2"/>
        <w:spacing w:before="0"/>
        <w:jc w:val="center"/>
        <w:rPr>
          <w:color w:val="auto"/>
        </w:rPr>
      </w:pPr>
      <w:bookmarkStart w:id="24" w:name="_Toc181217514"/>
      <w:r w:rsidRPr="00F45AFE">
        <w:rPr>
          <w:color w:val="auto"/>
        </w:rPr>
        <w:t>Ressources et moyens opérationnels</w:t>
      </w:r>
      <w:bookmarkEnd w:id="24"/>
    </w:p>
    <w:p w:rsidR="00A1789B" w:rsidRPr="007710EB" w:rsidRDefault="00A1789B" w:rsidP="00A1789B">
      <w:pPr>
        <w:pStyle w:val="Sansinterligne"/>
        <w:jc w:val="both"/>
        <w:rPr>
          <w:rFonts w:ascii="Arial" w:hAnsi="Arial"/>
          <w:sz w:val="16"/>
          <w:szCs w:val="16"/>
        </w:rPr>
      </w:pPr>
    </w:p>
    <w:p w:rsidR="00A1789B" w:rsidRPr="0000678A" w:rsidRDefault="00A1789B" w:rsidP="00A1789B">
      <w:pPr>
        <w:pStyle w:val="Sansinterligne"/>
        <w:numPr>
          <w:ilvl w:val="0"/>
          <w:numId w:val="11"/>
        </w:numPr>
        <w:suppressAutoHyphens w:val="0"/>
        <w:autoSpaceDN/>
        <w:spacing w:after="120"/>
        <w:ind w:left="425" w:hanging="357"/>
        <w:jc w:val="both"/>
        <w:textAlignment w:val="auto"/>
        <w:rPr>
          <w:rFonts w:ascii="Arial" w:hAnsi="Arial"/>
          <w:sz w:val="24"/>
          <w:szCs w:val="24"/>
        </w:rPr>
      </w:pPr>
      <w:r w:rsidRPr="0000678A">
        <w:rPr>
          <w:rFonts w:ascii="Arial" w:hAnsi="Arial"/>
          <w:sz w:val="24"/>
          <w:szCs w:val="24"/>
        </w:rPr>
        <w:t xml:space="preserve">La coordination et le contrôle des ressources humaines et des moyens techniques mis à la disposition de la CSRP par chaque État membre pour réaliser les opérations conjointes SCS de pêche doivent faire l’objet d’un accord préalable entre le Secrétaire Permanent et les États membres participants. Ceci inclut la mise en place de dispositifs </w:t>
      </w:r>
      <w:r w:rsidRPr="0000678A">
        <w:rPr>
          <w:rFonts w:ascii="Arial" w:hAnsi="Arial"/>
          <w:i/>
          <w:sz w:val="24"/>
          <w:szCs w:val="24"/>
        </w:rPr>
        <w:t>ad hoc</w:t>
      </w:r>
      <w:r w:rsidRPr="0000678A">
        <w:rPr>
          <w:rFonts w:ascii="Arial" w:hAnsi="Arial"/>
          <w:sz w:val="24"/>
          <w:szCs w:val="24"/>
        </w:rPr>
        <w:t xml:space="preserve"> de coordination dans un des Etats membres participants.</w:t>
      </w:r>
    </w:p>
    <w:p w:rsidR="00A1789B" w:rsidRDefault="00A1789B" w:rsidP="00A1789B">
      <w:pPr>
        <w:pStyle w:val="Sansinterligne"/>
        <w:numPr>
          <w:ilvl w:val="0"/>
          <w:numId w:val="11"/>
        </w:numPr>
        <w:suppressAutoHyphens w:val="0"/>
        <w:autoSpaceDN/>
        <w:ind w:left="425" w:hanging="357"/>
        <w:jc w:val="both"/>
        <w:textAlignment w:val="auto"/>
        <w:rPr>
          <w:rFonts w:ascii="Arial" w:hAnsi="Arial"/>
          <w:sz w:val="24"/>
          <w:szCs w:val="24"/>
        </w:rPr>
      </w:pPr>
      <w:r w:rsidRPr="0000678A">
        <w:rPr>
          <w:rFonts w:ascii="Arial" w:hAnsi="Arial"/>
          <w:sz w:val="24"/>
          <w:szCs w:val="24"/>
        </w:rPr>
        <w:t>Le personnel et les moyens</w:t>
      </w:r>
      <w:r w:rsidRPr="0000678A">
        <w:rPr>
          <w:rFonts w:ascii="Arial" w:hAnsi="Arial"/>
          <w:color w:val="FF0000"/>
          <w:sz w:val="24"/>
          <w:szCs w:val="24"/>
        </w:rPr>
        <w:t xml:space="preserve"> </w:t>
      </w:r>
      <w:r w:rsidRPr="0000678A">
        <w:rPr>
          <w:rFonts w:ascii="Arial" w:hAnsi="Arial"/>
          <w:sz w:val="24"/>
          <w:szCs w:val="24"/>
        </w:rPr>
        <w:t>matériels mis à la disposition de la CSRP, dans le cadre d’une opération conjointe SCS de pêche, doivent être munis des autorisations requises, conformément aux lois et règlements des Etats membres participants.</w:t>
      </w:r>
    </w:p>
    <w:p w:rsidR="00C057F0" w:rsidRDefault="00C057F0" w:rsidP="00C057F0">
      <w:pPr>
        <w:pStyle w:val="Sansinterligne"/>
        <w:suppressAutoHyphens w:val="0"/>
        <w:autoSpaceDN/>
        <w:jc w:val="both"/>
        <w:textAlignment w:val="auto"/>
        <w:rPr>
          <w:rFonts w:ascii="Arial" w:hAnsi="Arial"/>
          <w:sz w:val="24"/>
          <w:szCs w:val="24"/>
        </w:rPr>
      </w:pPr>
    </w:p>
    <w:p w:rsidR="00C057F0" w:rsidRPr="0000678A" w:rsidRDefault="00C057F0" w:rsidP="00C057F0">
      <w:pPr>
        <w:pStyle w:val="Sansinterligne"/>
        <w:suppressAutoHyphens w:val="0"/>
        <w:autoSpaceDN/>
        <w:jc w:val="both"/>
        <w:textAlignment w:val="auto"/>
        <w:rPr>
          <w:rFonts w:ascii="Arial" w:hAnsi="Arial"/>
          <w:sz w:val="24"/>
          <w:szCs w:val="24"/>
        </w:rPr>
      </w:pPr>
    </w:p>
    <w:p w:rsidR="00A1789B" w:rsidRPr="001B6115" w:rsidRDefault="00A1789B" w:rsidP="00A1789B">
      <w:pPr>
        <w:pStyle w:val="Sansinterligne"/>
        <w:suppressAutoHyphens w:val="0"/>
        <w:autoSpaceDN/>
        <w:jc w:val="both"/>
        <w:textAlignment w:val="auto"/>
        <w:rPr>
          <w:rFonts w:ascii="Arial" w:hAnsi="Arial"/>
          <w:sz w:val="10"/>
          <w:szCs w:val="24"/>
        </w:rPr>
      </w:pPr>
    </w:p>
    <w:p w:rsidR="00A1789B" w:rsidRPr="00F45AFE" w:rsidRDefault="00A1789B" w:rsidP="00F45AFE">
      <w:pPr>
        <w:pStyle w:val="Titre2"/>
        <w:jc w:val="center"/>
        <w:rPr>
          <w:b/>
          <w:color w:val="auto"/>
        </w:rPr>
      </w:pPr>
      <w:bookmarkStart w:id="25" w:name="_Toc181217515"/>
      <w:r w:rsidRPr="00F45AFE">
        <w:rPr>
          <w:b/>
          <w:color w:val="auto"/>
        </w:rPr>
        <w:lastRenderedPageBreak/>
        <w:t>Article 4</w:t>
      </w:r>
      <w:bookmarkEnd w:id="25"/>
    </w:p>
    <w:p w:rsidR="00A1789B" w:rsidRPr="00F45AFE" w:rsidRDefault="00A1789B" w:rsidP="00F45AFE">
      <w:pPr>
        <w:pStyle w:val="Titre2"/>
        <w:jc w:val="center"/>
        <w:rPr>
          <w:color w:val="auto"/>
        </w:rPr>
      </w:pPr>
      <w:bookmarkStart w:id="26" w:name="_Toc181217516"/>
      <w:r w:rsidRPr="00F45AFE">
        <w:rPr>
          <w:color w:val="auto"/>
        </w:rPr>
        <w:t>Données relatives au positionnement des navires de pêche</w:t>
      </w:r>
      <w:bookmarkEnd w:id="26"/>
    </w:p>
    <w:p w:rsidR="00A1789B" w:rsidRPr="006C5F77" w:rsidRDefault="00A1789B" w:rsidP="00A1789B">
      <w:pPr>
        <w:pStyle w:val="Sansinterligne"/>
        <w:ind w:left="360"/>
        <w:rPr>
          <w:rFonts w:ascii="Arial" w:hAnsi="Arial"/>
          <w:sz w:val="16"/>
          <w:szCs w:val="16"/>
          <w:highlight w:val="yellow"/>
        </w:rPr>
      </w:pPr>
    </w:p>
    <w:p w:rsidR="00A1789B" w:rsidRDefault="00A1789B" w:rsidP="00A1789B">
      <w:pPr>
        <w:pStyle w:val="Sansinterligne"/>
        <w:suppressAutoHyphens w:val="0"/>
        <w:autoSpaceDN/>
        <w:jc w:val="both"/>
        <w:textAlignment w:val="auto"/>
        <w:rPr>
          <w:rFonts w:ascii="Arial" w:hAnsi="Arial"/>
          <w:sz w:val="24"/>
          <w:szCs w:val="24"/>
        </w:rPr>
      </w:pPr>
      <w:r w:rsidRPr="00D8265D">
        <w:rPr>
          <w:rFonts w:ascii="Arial" w:hAnsi="Arial"/>
          <w:sz w:val="24"/>
          <w:szCs w:val="24"/>
        </w:rPr>
        <w:t>L</w:t>
      </w:r>
      <w:r>
        <w:rPr>
          <w:rFonts w:ascii="Arial" w:hAnsi="Arial"/>
          <w:sz w:val="24"/>
          <w:szCs w:val="24"/>
        </w:rPr>
        <w:t xml:space="preserve">es Autorités </w:t>
      </w:r>
      <w:r w:rsidRPr="00E72A2C">
        <w:rPr>
          <w:rFonts w:ascii="Arial" w:hAnsi="Arial"/>
          <w:sz w:val="24"/>
          <w:szCs w:val="24"/>
        </w:rPr>
        <w:t>nationales SCS envoient</w:t>
      </w:r>
      <w:r w:rsidRPr="00D8265D">
        <w:rPr>
          <w:rFonts w:ascii="Arial" w:hAnsi="Arial"/>
          <w:sz w:val="24"/>
          <w:szCs w:val="24"/>
        </w:rPr>
        <w:t xml:space="preserve"> au </w:t>
      </w:r>
      <w:r w:rsidRPr="00EA339E">
        <w:rPr>
          <w:rFonts w:ascii="Arial" w:hAnsi="Arial"/>
          <w:sz w:val="24"/>
          <w:szCs w:val="24"/>
        </w:rPr>
        <w:t xml:space="preserve">Secrétaire </w:t>
      </w:r>
      <w:r>
        <w:rPr>
          <w:rFonts w:ascii="Arial" w:hAnsi="Arial"/>
          <w:sz w:val="24"/>
          <w:szCs w:val="24"/>
        </w:rPr>
        <w:t>P</w:t>
      </w:r>
      <w:r w:rsidRPr="00EA339E">
        <w:rPr>
          <w:rFonts w:ascii="Arial" w:hAnsi="Arial"/>
          <w:sz w:val="24"/>
          <w:szCs w:val="24"/>
        </w:rPr>
        <w:t xml:space="preserve">ermanent </w:t>
      </w:r>
      <w:r w:rsidRPr="00D8265D">
        <w:rPr>
          <w:rFonts w:ascii="Arial" w:hAnsi="Arial"/>
          <w:sz w:val="24"/>
          <w:szCs w:val="24"/>
        </w:rPr>
        <w:t>les informations nécessaires, y compris les données relatives au positionnem</w:t>
      </w:r>
      <w:r>
        <w:rPr>
          <w:rFonts w:ascii="Arial" w:hAnsi="Arial"/>
          <w:sz w:val="24"/>
          <w:szCs w:val="24"/>
        </w:rPr>
        <w:t>ent des navires de pêche fourni</w:t>
      </w:r>
      <w:r w:rsidRPr="00D8265D">
        <w:rPr>
          <w:rFonts w:ascii="Arial" w:hAnsi="Arial"/>
          <w:sz w:val="24"/>
          <w:szCs w:val="24"/>
        </w:rPr>
        <w:t xml:space="preserve">s par tout système de suivi </w:t>
      </w:r>
      <w:r>
        <w:rPr>
          <w:rFonts w:ascii="Arial" w:hAnsi="Arial"/>
          <w:sz w:val="24"/>
          <w:szCs w:val="24"/>
        </w:rPr>
        <w:t>des navires,</w:t>
      </w:r>
      <w:r w:rsidRPr="00D8265D">
        <w:rPr>
          <w:rFonts w:ascii="Arial" w:hAnsi="Arial"/>
          <w:sz w:val="24"/>
          <w:szCs w:val="24"/>
        </w:rPr>
        <w:t xml:space="preserve"> </w:t>
      </w:r>
      <w:r w:rsidRPr="00106D41">
        <w:rPr>
          <w:rFonts w:ascii="Arial" w:hAnsi="Arial"/>
          <w:sz w:val="24"/>
          <w:szCs w:val="24"/>
        </w:rPr>
        <w:t>pour appuyer la conduite des opérations conjointes de contrôle et de surveillance des pêches.</w:t>
      </w:r>
    </w:p>
    <w:p w:rsidR="00A1789B" w:rsidRPr="00556AA7" w:rsidRDefault="00A1789B" w:rsidP="00A1789B">
      <w:pPr>
        <w:pStyle w:val="Sansinterligne"/>
        <w:suppressAutoHyphens w:val="0"/>
        <w:autoSpaceDN/>
        <w:jc w:val="both"/>
        <w:textAlignment w:val="auto"/>
        <w:rPr>
          <w:rFonts w:ascii="Arial" w:hAnsi="Arial"/>
          <w:sz w:val="24"/>
          <w:szCs w:val="16"/>
        </w:rPr>
      </w:pPr>
    </w:p>
    <w:p w:rsidR="00A1789B" w:rsidRPr="00F45AFE" w:rsidRDefault="00A1789B" w:rsidP="00F45AFE">
      <w:pPr>
        <w:pStyle w:val="Titre2"/>
        <w:jc w:val="center"/>
        <w:rPr>
          <w:b/>
          <w:color w:val="auto"/>
        </w:rPr>
      </w:pPr>
      <w:bookmarkStart w:id="27" w:name="_Toc181217517"/>
      <w:r w:rsidRPr="00F45AFE">
        <w:rPr>
          <w:b/>
          <w:color w:val="auto"/>
        </w:rPr>
        <w:t>Article 5</w:t>
      </w:r>
      <w:bookmarkEnd w:id="27"/>
    </w:p>
    <w:p w:rsidR="00A1789B" w:rsidRPr="00F45AFE" w:rsidRDefault="00A1789B" w:rsidP="00F45AFE">
      <w:pPr>
        <w:pStyle w:val="Titre2"/>
        <w:jc w:val="center"/>
        <w:rPr>
          <w:color w:val="auto"/>
        </w:rPr>
      </w:pPr>
      <w:bookmarkStart w:id="28" w:name="_Toc181217518"/>
      <w:r w:rsidRPr="00F45AFE">
        <w:rPr>
          <w:color w:val="auto"/>
        </w:rPr>
        <w:t>Lois et règlements applicables à la conduite des opérations conjointes SCS</w:t>
      </w:r>
      <w:bookmarkEnd w:id="28"/>
    </w:p>
    <w:p w:rsidR="00A1789B" w:rsidRPr="006C5F77" w:rsidRDefault="00A1789B" w:rsidP="00A1789B">
      <w:pPr>
        <w:pStyle w:val="Sansinterligne"/>
        <w:ind w:left="360"/>
        <w:rPr>
          <w:rFonts w:ascii="Arial" w:hAnsi="Arial"/>
          <w:sz w:val="16"/>
          <w:szCs w:val="16"/>
        </w:rPr>
      </w:pPr>
    </w:p>
    <w:p w:rsidR="00A1789B" w:rsidRDefault="00A1789B" w:rsidP="00A1789B">
      <w:pPr>
        <w:pStyle w:val="Sansinterligne"/>
        <w:suppressAutoHyphens w:val="0"/>
        <w:autoSpaceDN/>
        <w:jc w:val="both"/>
        <w:textAlignment w:val="auto"/>
        <w:rPr>
          <w:rFonts w:ascii="Arial" w:hAnsi="Arial"/>
          <w:sz w:val="24"/>
          <w:szCs w:val="24"/>
        </w:rPr>
      </w:pPr>
      <w:r w:rsidRPr="00D8265D">
        <w:rPr>
          <w:rFonts w:ascii="Arial" w:hAnsi="Arial"/>
          <w:sz w:val="24"/>
          <w:szCs w:val="24"/>
        </w:rPr>
        <w:t>Les États mem</w:t>
      </w:r>
      <w:r>
        <w:rPr>
          <w:rFonts w:ascii="Arial" w:hAnsi="Arial"/>
          <w:sz w:val="24"/>
          <w:szCs w:val="24"/>
        </w:rPr>
        <w:t>bres notifient au Secrétaire P</w:t>
      </w:r>
      <w:r w:rsidRPr="00D8265D">
        <w:rPr>
          <w:rFonts w:ascii="Arial" w:hAnsi="Arial"/>
          <w:sz w:val="24"/>
          <w:szCs w:val="24"/>
        </w:rPr>
        <w:t xml:space="preserve">ermanent les lois, règlements et procédures en vigueur applicables dans les eaux placées sous leur juridiction pour la conduite des opérations conjointes </w:t>
      </w:r>
      <w:r w:rsidRPr="00D3461F">
        <w:rPr>
          <w:rFonts w:ascii="Arial" w:hAnsi="Arial"/>
          <w:sz w:val="24"/>
          <w:szCs w:val="24"/>
        </w:rPr>
        <w:t xml:space="preserve">de contrôle et </w:t>
      </w:r>
      <w:r>
        <w:rPr>
          <w:rFonts w:ascii="Arial" w:hAnsi="Arial"/>
          <w:sz w:val="24"/>
          <w:szCs w:val="24"/>
        </w:rPr>
        <w:t xml:space="preserve">de </w:t>
      </w:r>
      <w:r w:rsidRPr="00D3461F">
        <w:rPr>
          <w:rFonts w:ascii="Arial" w:hAnsi="Arial"/>
          <w:sz w:val="24"/>
          <w:szCs w:val="24"/>
        </w:rPr>
        <w:t>surveillance des pêches.</w:t>
      </w:r>
    </w:p>
    <w:p w:rsidR="00060631" w:rsidRDefault="00060631">
      <w:pPr>
        <w:rPr>
          <w:rFonts w:ascii="Arial" w:eastAsia="Calibri" w:hAnsi="Arial" w:cs="Times New Roman"/>
          <w:b/>
          <w:sz w:val="24"/>
          <w:szCs w:val="24"/>
        </w:rPr>
      </w:pPr>
    </w:p>
    <w:p w:rsidR="00A1789B" w:rsidRPr="00F45AFE" w:rsidRDefault="00A1789B" w:rsidP="00F45AFE">
      <w:pPr>
        <w:pStyle w:val="Titre2"/>
        <w:jc w:val="center"/>
        <w:rPr>
          <w:b/>
          <w:color w:val="auto"/>
        </w:rPr>
      </w:pPr>
      <w:bookmarkStart w:id="29" w:name="_Toc181217519"/>
      <w:r w:rsidRPr="00F45AFE">
        <w:rPr>
          <w:b/>
          <w:color w:val="auto"/>
        </w:rPr>
        <w:t>Article 6</w:t>
      </w:r>
      <w:bookmarkEnd w:id="29"/>
    </w:p>
    <w:p w:rsidR="00A1789B" w:rsidRPr="00F45AFE" w:rsidRDefault="00A1789B" w:rsidP="00F45AFE">
      <w:pPr>
        <w:pStyle w:val="Titre2"/>
        <w:jc w:val="center"/>
        <w:rPr>
          <w:color w:val="auto"/>
        </w:rPr>
      </w:pPr>
      <w:bookmarkStart w:id="30" w:name="_Toc181217520"/>
      <w:r w:rsidRPr="00F45AFE">
        <w:rPr>
          <w:color w:val="auto"/>
        </w:rPr>
        <w:t>Financement des opérations conjointes SCS</w:t>
      </w:r>
      <w:bookmarkEnd w:id="30"/>
    </w:p>
    <w:p w:rsidR="00A1789B" w:rsidRPr="009F7336" w:rsidRDefault="00A1789B" w:rsidP="00A1789B">
      <w:pPr>
        <w:pStyle w:val="Sansinterligne"/>
        <w:ind w:left="360"/>
        <w:rPr>
          <w:rFonts w:ascii="Arial" w:hAnsi="Arial"/>
          <w:sz w:val="10"/>
          <w:szCs w:val="16"/>
        </w:rPr>
      </w:pPr>
    </w:p>
    <w:p w:rsidR="00A1789B" w:rsidRDefault="00A1789B" w:rsidP="00A1789B">
      <w:pPr>
        <w:pStyle w:val="Sansinterligne"/>
        <w:suppressAutoHyphens w:val="0"/>
        <w:autoSpaceDN/>
        <w:jc w:val="both"/>
        <w:textAlignment w:val="auto"/>
        <w:rPr>
          <w:rFonts w:ascii="Arial" w:hAnsi="Arial"/>
          <w:sz w:val="24"/>
          <w:szCs w:val="24"/>
        </w:rPr>
      </w:pPr>
      <w:r w:rsidRPr="00D33948">
        <w:rPr>
          <w:rFonts w:ascii="Arial" w:hAnsi="Arial"/>
          <w:sz w:val="24"/>
          <w:szCs w:val="24"/>
        </w:rPr>
        <w:t xml:space="preserve">Le financement des opérations conjointes de contrôle et de surveillance des pêches est assuré par la CSRP sur fonds propres ou à travers ses </w:t>
      </w:r>
      <w:r w:rsidRPr="00D33948">
        <w:rPr>
          <w:rFonts w:ascii="Arial" w:hAnsi="Arial" w:cs="Arial"/>
          <w:sz w:val="24"/>
          <w:szCs w:val="24"/>
        </w:rPr>
        <w:t>projets, programmes</w:t>
      </w:r>
      <w:r w:rsidRPr="00D33948">
        <w:rPr>
          <w:rFonts w:ascii="Arial" w:hAnsi="Arial"/>
          <w:sz w:val="24"/>
          <w:szCs w:val="24"/>
        </w:rPr>
        <w:t xml:space="preserve"> et tout autre partenariat pertinent.</w:t>
      </w:r>
      <w:r>
        <w:rPr>
          <w:rFonts w:ascii="Arial" w:hAnsi="Arial"/>
          <w:sz w:val="24"/>
          <w:szCs w:val="24"/>
        </w:rPr>
        <w:t xml:space="preserve"> </w:t>
      </w:r>
    </w:p>
    <w:p w:rsidR="00A1789B" w:rsidRPr="00D07C42" w:rsidRDefault="00A1789B" w:rsidP="00A1789B">
      <w:pPr>
        <w:pStyle w:val="Sansinterligne"/>
        <w:suppressAutoHyphens w:val="0"/>
        <w:autoSpaceDN/>
        <w:jc w:val="both"/>
        <w:textAlignment w:val="auto"/>
        <w:rPr>
          <w:rFonts w:ascii="Arial" w:hAnsi="Arial"/>
          <w:sz w:val="24"/>
          <w:szCs w:val="24"/>
        </w:rPr>
      </w:pPr>
    </w:p>
    <w:p w:rsidR="00A1789B" w:rsidRPr="00F45AFE" w:rsidRDefault="00A1789B" w:rsidP="00F45AFE">
      <w:pPr>
        <w:pStyle w:val="Titre2"/>
        <w:jc w:val="center"/>
        <w:rPr>
          <w:b/>
          <w:color w:val="auto"/>
        </w:rPr>
      </w:pPr>
      <w:bookmarkStart w:id="31" w:name="_Toc181217521"/>
      <w:r w:rsidRPr="00F45AFE">
        <w:rPr>
          <w:b/>
          <w:color w:val="auto"/>
        </w:rPr>
        <w:t>Article 7</w:t>
      </w:r>
      <w:bookmarkEnd w:id="31"/>
    </w:p>
    <w:p w:rsidR="00A1789B" w:rsidRPr="00F45AFE" w:rsidRDefault="00A1789B" w:rsidP="00F45AFE">
      <w:pPr>
        <w:pStyle w:val="Titre2"/>
        <w:jc w:val="center"/>
        <w:rPr>
          <w:color w:val="auto"/>
        </w:rPr>
      </w:pPr>
      <w:bookmarkStart w:id="32" w:name="_Toc181217522"/>
      <w:r w:rsidRPr="00F45AFE">
        <w:rPr>
          <w:color w:val="auto"/>
        </w:rPr>
        <w:t>Participation des Etats membres au financement des opérations conjointes SCS</w:t>
      </w:r>
      <w:bookmarkEnd w:id="32"/>
    </w:p>
    <w:p w:rsidR="00A1789B" w:rsidRPr="009F7336" w:rsidRDefault="00A1789B" w:rsidP="00A1789B">
      <w:pPr>
        <w:pStyle w:val="Paragraphedeliste"/>
        <w:ind w:left="360"/>
        <w:rPr>
          <w:rFonts w:ascii="Arial" w:hAnsi="Arial"/>
          <w:sz w:val="12"/>
          <w:szCs w:val="24"/>
        </w:rPr>
      </w:pPr>
    </w:p>
    <w:p w:rsidR="00A1789B" w:rsidRPr="00847351" w:rsidRDefault="00A1789B" w:rsidP="00A1789B">
      <w:pPr>
        <w:pStyle w:val="Sansinterligne"/>
        <w:suppressAutoHyphens w:val="0"/>
        <w:autoSpaceDN/>
        <w:jc w:val="both"/>
        <w:textAlignment w:val="auto"/>
        <w:rPr>
          <w:rFonts w:ascii="Arial" w:hAnsi="Arial"/>
          <w:sz w:val="24"/>
          <w:szCs w:val="24"/>
        </w:rPr>
      </w:pPr>
      <w:bookmarkStart w:id="33" w:name="page16"/>
      <w:bookmarkEnd w:id="33"/>
      <w:r w:rsidRPr="00D3461F">
        <w:rPr>
          <w:rFonts w:ascii="Arial" w:hAnsi="Arial"/>
          <w:sz w:val="24"/>
          <w:szCs w:val="24"/>
        </w:rPr>
        <w:t>Les États membres bénéficiaires des opérations conjointes d</w:t>
      </w:r>
      <w:r w:rsidR="00060631">
        <w:rPr>
          <w:rFonts w:ascii="Arial" w:hAnsi="Arial"/>
          <w:sz w:val="24"/>
          <w:szCs w:val="24"/>
        </w:rPr>
        <w:t>e</w:t>
      </w:r>
      <w:r w:rsidRPr="00D3461F">
        <w:rPr>
          <w:rFonts w:ascii="Arial" w:hAnsi="Arial"/>
          <w:sz w:val="24"/>
          <w:szCs w:val="24"/>
        </w:rPr>
        <w:t xml:space="preserve"> contrôle et </w:t>
      </w:r>
      <w:r>
        <w:rPr>
          <w:rFonts w:ascii="Arial" w:hAnsi="Arial"/>
          <w:sz w:val="24"/>
          <w:szCs w:val="24"/>
        </w:rPr>
        <w:t xml:space="preserve">de </w:t>
      </w:r>
      <w:r w:rsidRPr="00D3461F">
        <w:rPr>
          <w:rFonts w:ascii="Arial" w:hAnsi="Arial"/>
          <w:sz w:val="24"/>
          <w:szCs w:val="24"/>
        </w:rPr>
        <w:t xml:space="preserve">surveillance des pêches participent </w:t>
      </w:r>
      <w:r>
        <w:rPr>
          <w:rFonts w:ascii="Arial" w:hAnsi="Arial"/>
          <w:sz w:val="24"/>
          <w:szCs w:val="24"/>
        </w:rPr>
        <w:t xml:space="preserve">à la planification et </w:t>
      </w:r>
      <w:r w:rsidRPr="00D3461F">
        <w:rPr>
          <w:rFonts w:ascii="Arial" w:hAnsi="Arial"/>
          <w:sz w:val="24"/>
          <w:szCs w:val="24"/>
        </w:rPr>
        <w:t xml:space="preserve">au financement de ces opérations sur la base de </w:t>
      </w:r>
      <w:r w:rsidRPr="00847351">
        <w:rPr>
          <w:rFonts w:ascii="Arial" w:hAnsi="Arial"/>
          <w:sz w:val="24"/>
          <w:szCs w:val="24"/>
        </w:rPr>
        <w:t>conditions convenues avec la CSRP.</w:t>
      </w:r>
    </w:p>
    <w:p w:rsidR="00A1789B" w:rsidRPr="00556AA7" w:rsidRDefault="00A1789B" w:rsidP="00A1789B">
      <w:pPr>
        <w:pStyle w:val="Sansinterligne"/>
        <w:suppressAutoHyphens w:val="0"/>
        <w:autoSpaceDN/>
        <w:jc w:val="both"/>
        <w:textAlignment w:val="auto"/>
        <w:rPr>
          <w:rFonts w:ascii="Arial" w:hAnsi="Arial"/>
          <w:sz w:val="24"/>
          <w:szCs w:val="24"/>
        </w:rPr>
      </w:pPr>
    </w:p>
    <w:p w:rsidR="00A1789B" w:rsidRPr="00F45AFE" w:rsidRDefault="00A1789B" w:rsidP="00F45AFE">
      <w:pPr>
        <w:pStyle w:val="Titre2"/>
        <w:jc w:val="center"/>
        <w:rPr>
          <w:b/>
          <w:color w:val="auto"/>
        </w:rPr>
      </w:pPr>
      <w:bookmarkStart w:id="34" w:name="_Toc181217523"/>
      <w:r w:rsidRPr="00F45AFE">
        <w:rPr>
          <w:b/>
          <w:color w:val="auto"/>
        </w:rPr>
        <w:t>Article 8</w:t>
      </w:r>
      <w:bookmarkEnd w:id="34"/>
    </w:p>
    <w:p w:rsidR="00A1789B" w:rsidRPr="00F45AFE" w:rsidRDefault="00A1789B" w:rsidP="00F45AFE">
      <w:pPr>
        <w:pStyle w:val="Titre2"/>
        <w:jc w:val="center"/>
        <w:rPr>
          <w:color w:val="auto"/>
        </w:rPr>
      </w:pPr>
      <w:bookmarkStart w:id="35" w:name="_Toc181217524"/>
      <w:r w:rsidRPr="00F45AFE">
        <w:rPr>
          <w:color w:val="auto"/>
        </w:rPr>
        <w:t>Autorisations de navigation, de survol et d’utilisation des installations</w:t>
      </w:r>
      <w:r w:rsidR="00F45AFE">
        <w:rPr>
          <w:color w:val="auto"/>
        </w:rPr>
        <w:t xml:space="preserve"> </w:t>
      </w:r>
      <w:r w:rsidRPr="00F45AFE">
        <w:rPr>
          <w:color w:val="auto"/>
        </w:rPr>
        <w:t>portuaires et aéroportuaires</w:t>
      </w:r>
      <w:bookmarkEnd w:id="35"/>
    </w:p>
    <w:p w:rsidR="00A1789B" w:rsidRPr="00E4513E" w:rsidRDefault="00A1789B" w:rsidP="00A1789B">
      <w:pPr>
        <w:pStyle w:val="Sansinterligne"/>
        <w:rPr>
          <w:rFonts w:ascii="Arial" w:hAnsi="Arial"/>
          <w:sz w:val="16"/>
          <w:szCs w:val="24"/>
        </w:rPr>
      </w:pPr>
    </w:p>
    <w:p w:rsidR="00A1789B" w:rsidRPr="00D33948" w:rsidRDefault="00A1789B" w:rsidP="00A1789B">
      <w:pPr>
        <w:pStyle w:val="Sansinterligne"/>
        <w:suppressAutoHyphens w:val="0"/>
        <w:autoSpaceDN/>
        <w:jc w:val="both"/>
        <w:textAlignment w:val="auto"/>
        <w:rPr>
          <w:rFonts w:ascii="Arial" w:hAnsi="Arial"/>
          <w:sz w:val="24"/>
          <w:szCs w:val="24"/>
        </w:rPr>
      </w:pPr>
      <w:r w:rsidRPr="00E4513E">
        <w:rPr>
          <w:rFonts w:ascii="Arial" w:hAnsi="Arial"/>
          <w:sz w:val="24"/>
          <w:szCs w:val="24"/>
        </w:rPr>
        <w:t xml:space="preserve">Les États membres facilitent l’attribution des autorisations nationales de navigation, de survol et d’utilisation des installations portuaires et aéroportuaires, pour les patrouilleurs et aéronefs dédiés aux </w:t>
      </w:r>
      <w:r w:rsidRPr="00D33948">
        <w:rPr>
          <w:rFonts w:ascii="Arial" w:hAnsi="Arial"/>
          <w:sz w:val="24"/>
          <w:szCs w:val="24"/>
        </w:rPr>
        <w:t>opérations conjointes de contrôle et surveillance des pêches.</w:t>
      </w:r>
    </w:p>
    <w:p w:rsidR="00A1789B" w:rsidRPr="00D07C42" w:rsidRDefault="00A1789B" w:rsidP="00A1789B">
      <w:pPr>
        <w:pStyle w:val="Sansinterligne"/>
        <w:suppressAutoHyphens w:val="0"/>
        <w:autoSpaceDN/>
        <w:jc w:val="both"/>
        <w:textAlignment w:val="auto"/>
        <w:rPr>
          <w:rFonts w:ascii="Arial" w:hAnsi="Arial"/>
          <w:sz w:val="24"/>
          <w:szCs w:val="24"/>
        </w:rPr>
      </w:pPr>
    </w:p>
    <w:p w:rsidR="00A1789B" w:rsidRPr="00F45AFE" w:rsidRDefault="00A1789B" w:rsidP="00F45AFE">
      <w:pPr>
        <w:pStyle w:val="Titre2"/>
        <w:jc w:val="center"/>
        <w:rPr>
          <w:b/>
          <w:color w:val="auto"/>
        </w:rPr>
      </w:pPr>
      <w:bookmarkStart w:id="36" w:name="_Toc181217525"/>
      <w:r w:rsidRPr="00F45AFE">
        <w:rPr>
          <w:b/>
          <w:color w:val="auto"/>
        </w:rPr>
        <w:t>Article 9</w:t>
      </w:r>
      <w:bookmarkEnd w:id="36"/>
    </w:p>
    <w:p w:rsidR="00A1789B" w:rsidRPr="00F45AFE" w:rsidRDefault="00A1789B" w:rsidP="00F45AFE">
      <w:pPr>
        <w:pStyle w:val="Titre2"/>
        <w:jc w:val="center"/>
        <w:rPr>
          <w:color w:val="auto"/>
        </w:rPr>
      </w:pPr>
      <w:bookmarkStart w:id="37" w:name="_Toc181217526"/>
      <w:r w:rsidRPr="00F45AFE">
        <w:rPr>
          <w:color w:val="auto"/>
        </w:rPr>
        <w:t>Produits des amendes</w:t>
      </w:r>
      <w:bookmarkEnd w:id="37"/>
    </w:p>
    <w:p w:rsidR="00A1789B" w:rsidRPr="00D33948" w:rsidRDefault="00A1789B" w:rsidP="00A1789B">
      <w:pPr>
        <w:pStyle w:val="Sansinterligne"/>
        <w:ind w:left="360"/>
        <w:jc w:val="both"/>
        <w:rPr>
          <w:rFonts w:ascii="Arial" w:hAnsi="Arial"/>
          <w:sz w:val="14"/>
          <w:szCs w:val="28"/>
        </w:rPr>
      </w:pPr>
    </w:p>
    <w:p w:rsidR="00A1789B" w:rsidRDefault="00A1789B" w:rsidP="00A1789B">
      <w:pPr>
        <w:pStyle w:val="Sansinterligne"/>
        <w:numPr>
          <w:ilvl w:val="0"/>
          <w:numId w:val="57"/>
        </w:numPr>
        <w:suppressAutoHyphens w:val="0"/>
        <w:autoSpaceDN/>
        <w:spacing w:after="120"/>
        <w:ind w:left="357" w:hanging="357"/>
        <w:jc w:val="both"/>
        <w:textAlignment w:val="auto"/>
        <w:rPr>
          <w:rFonts w:ascii="Arial" w:hAnsi="Arial"/>
          <w:sz w:val="24"/>
          <w:szCs w:val="24"/>
        </w:rPr>
      </w:pPr>
      <w:r w:rsidRPr="00D33948">
        <w:rPr>
          <w:rFonts w:ascii="Arial" w:hAnsi="Arial"/>
          <w:sz w:val="24"/>
          <w:szCs w:val="24"/>
        </w:rPr>
        <w:t>Les Etats membres veillent à la bonne collecte des amendes et autres ressources résultant des sanctions infligées aux navires arraisonnés lors des opérations conjointes de contrôle et de surveillance des pêches.</w:t>
      </w:r>
    </w:p>
    <w:p w:rsidR="00A1789B" w:rsidRPr="00D07C42" w:rsidRDefault="00A1789B" w:rsidP="00A1789B">
      <w:pPr>
        <w:pStyle w:val="Sansinterligne"/>
        <w:numPr>
          <w:ilvl w:val="0"/>
          <w:numId w:val="57"/>
        </w:numPr>
        <w:suppressAutoHyphens w:val="0"/>
        <w:autoSpaceDN/>
        <w:jc w:val="both"/>
        <w:textAlignment w:val="auto"/>
        <w:rPr>
          <w:rFonts w:ascii="Arial" w:hAnsi="Arial"/>
          <w:sz w:val="24"/>
          <w:szCs w:val="24"/>
        </w:rPr>
      </w:pPr>
      <w:r w:rsidRPr="00D07C42">
        <w:rPr>
          <w:rFonts w:ascii="Arial" w:hAnsi="Arial"/>
          <w:sz w:val="24"/>
          <w:szCs w:val="24"/>
        </w:rPr>
        <w:t>Pour la promotion du SCS sous-régionale, les Etats membres conviennent de rétrocéder à la CSRP 25% des ressources tirées des amendes et autres ressources résultant des sanctions infligées aux navires de pêche arraisonnés.</w:t>
      </w:r>
    </w:p>
    <w:p w:rsidR="00A1789B" w:rsidRDefault="00A1789B" w:rsidP="00A1789B">
      <w:pPr>
        <w:pStyle w:val="Sansinterligne"/>
        <w:suppressAutoHyphens w:val="0"/>
        <w:autoSpaceDN/>
        <w:jc w:val="both"/>
        <w:textAlignment w:val="auto"/>
        <w:rPr>
          <w:rFonts w:ascii="Arial" w:hAnsi="Arial"/>
          <w:sz w:val="24"/>
          <w:szCs w:val="24"/>
        </w:rPr>
      </w:pPr>
    </w:p>
    <w:p w:rsidR="00A1789B" w:rsidRPr="00F45AFE" w:rsidRDefault="00A1789B" w:rsidP="00F45AFE">
      <w:pPr>
        <w:pStyle w:val="Titre2"/>
        <w:jc w:val="center"/>
        <w:rPr>
          <w:b/>
          <w:color w:val="auto"/>
        </w:rPr>
      </w:pPr>
      <w:bookmarkStart w:id="38" w:name="_Toc181217527"/>
      <w:r w:rsidRPr="00F45AFE">
        <w:rPr>
          <w:b/>
          <w:color w:val="auto"/>
        </w:rPr>
        <w:t>Article 10</w:t>
      </w:r>
      <w:bookmarkEnd w:id="38"/>
    </w:p>
    <w:p w:rsidR="00A1789B" w:rsidRPr="00F45AFE" w:rsidRDefault="00A1789B" w:rsidP="00F45AFE">
      <w:pPr>
        <w:pStyle w:val="Titre2"/>
        <w:jc w:val="center"/>
        <w:rPr>
          <w:color w:val="auto"/>
        </w:rPr>
      </w:pPr>
      <w:bookmarkStart w:id="39" w:name="_Toc181217528"/>
      <w:r w:rsidRPr="00F45AFE">
        <w:rPr>
          <w:color w:val="auto"/>
        </w:rPr>
        <w:t>Identification des agents et des moyens SCS</w:t>
      </w:r>
      <w:bookmarkEnd w:id="39"/>
    </w:p>
    <w:p w:rsidR="00A1789B" w:rsidRPr="001B6115" w:rsidRDefault="00A1789B" w:rsidP="00A1789B">
      <w:pPr>
        <w:pStyle w:val="Sansinterligne"/>
        <w:suppressAutoHyphens w:val="0"/>
        <w:autoSpaceDN/>
        <w:jc w:val="both"/>
        <w:textAlignment w:val="auto"/>
        <w:rPr>
          <w:rFonts w:ascii="Arial" w:eastAsia="Times New Roman" w:hAnsi="Arial"/>
          <w:sz w:val="16"/>
          <w:szCs w:val="24"/>
        </w:rPr>
      </w:pPr>
    </w:p>
    <w:p w:rsidR="00A1789B" w:rsidRPr="00B723F6" w:rsidRDefault="00A1789B" w:rsidP="00A1789B">
      <w:pPr>
        <w:pStyle w:val="Sansinterligne"/>
        <w:numPr>
          <w:ilvl w:val="0"/>
          <w:numId w:val="45"/>
        </w:numPr>
        <w:suppressAutoHyphens w:val="0"/>
        <w:autoSpaceDN/>
        <w:jc w:val="both"/>
        <w:textAlignment w:val="auto"/>
        <w:rPr>
          <w:rFonts w:ascii="Arial" w:hAnsi="Arial"/>
          <w:sz w:val="24"/>
          <w:szCs w:val="24"/>
        </w:rPr>
      </w:pPr>
      <w:r w:rsidRPr="00B723F6">
        <w:rPr>
          <w:rFonts w:ascii="Arial" w:hAnsi="Arial"/>
          <w:sz w:val="24"/>
          <w:szCs w:val="24"/>
        </w:rPr>
        <w:t>Chaque État membre doit s’assurer que les agents et moyens mis à disposition dans le cadre de la conduite d’une opération conjointe de contrôle et de surveillance des pêches sont identifiables et remplissent les conditions ci-après :</w:t>
      </w:r>
    </w:p>
    <w:p w:rsidR="00A1789B" w:rsidRPr="009F7336" w:rsidRDefault="00A1789B" w:rsidP="00A1789B">
      <w:pPr>
        <w:pStyle w:val="Sansinterligne"/>
        <w:suppressAutoHyphens w:val="0"/>
        <w:autoSpaceDN/>
        <w:ind w:left="426"/>
        <w:jc w:val="both"/>
        <w:textAlignment w:val="auto"/>
        <w:rPr>
          <w:rFonts w:ascii="Arial" w:hAnsi="Arial"/>
          <w:sz w:val="12"/>
          <w:szCs w:val="24"/>
        </w:rPr>
      </w:pPr>
    </w:p>
    <w:p w:rsidR="00A1789B" w:rsidRPr="00B723F6" w:rsidRDefault="00A1789B" w:rsidP="00A1789B">
      <w:pPr>
        <w:pStyle w:val="Sansinterligne"/>
        <w:numPr>
          <w:ilvl w:val="0"/>
          <w:numId w:val="10"/>
        </w:numPr>
        <w:suppressAutoHyphens w:val="0"/>
        <w:autoSpaceDN/>
        <w:spacing w:after="120"/>
        <w:ind w:left="851" w:hanging="357"/>
        <w:jc w:val="both"/>
        <w:textAlignment w:val="auto"/>
        <w:rPr>
          <w:rFonts w:ascii="Arial" w:hAnsi="Arial"/>
          <w:sz w:val="24"/>
          <w:szCs w:val="24"/>
        </w:rPr>
      </w:pPr>
      <w:proofErr w:type="gramStart"/>
      <w:r w:rsidRPr="00B723F6">
        <w:rPr>
          <w:rFonts w:ascii="Arial" w:hAnsi="Arial"/>
          <w:sz w:val="24"/>
          <w:szCs w:val="24"/>
        </w:rPr>
        <w:t>les</w:t>
      </w:r>
      <w:proofErr w:type="gramEnd"/>
      <w:r w:rsidRPr="00B723F6">
        <w:rPr>
          <w:rFonts w:ascii="Arial" w:hAnsi="Arial"/>
          <w:sz w:val="24"/>
          <w:szCs w:val="24"/>
        </w:rPr>
        <w:t xml:space="preserve"> agents de contrôle et surveillance doivent être munis d’un document officiel d’identification ;</w:t>
      </w:r>
    </w:p>
    <w:p w:rsidR="00A1789B" w:rsidRPr="002C2740" w:rsidRDefault="00A1789B" w:rsidP="00A1789B">
      <w:pPr>
        <w:pStyle w:val="Sansinterligne"/>
        <w:numPr>
          <w:ilvl w:val="0"/>
          <w:numId w:val="10"/>
        </w:numPr>
        <w:suppressAutoHyphens w:val="0"/>
        <w:autoSpaceDN/>
        <w:spacing w:after="120"/>
        <w:ind w:left="851" w:hanging="357"/>
        <w:jc w:val="both"/>
        <w:textAlignment w:val="auto"/>
        <w:rPr>
          <w:rFonts w:ascii="Arial" w:hAnsi="Arial"/>
          <w:sz w:val="24"/>
          <w:szCs w:val="24"/>
        </w:rPr>
      </w:pPr>
      <w:proofErr w:type="gramStart"/>
      <w:r w:rsidRPr="00B723F6">
        <w:rPr>
          <w:rFonts w:ascii="Arial" w:hAnsi="Arial"/>
          <w:sz w:val="24"/>
          <w:szCs w:val="24"/>
        </w:rPr>
        <w:t>les</w:t>
      </w:r>
      <w:proofErr w:type="gramEnd"/>
      <w:r w:rsidRPr="00B723F6">
        <w:rPr>
          <w:rFonts w:ascii="Arial" w:hAnsi="Arial"/>
          <w:sz w:val="24"/>
          <w:szCs w:val="24"/>
        </w:rPr>
        <w:t xml:space="preserve"> navires et aéronefs de contrôle et surveillance doivent arborer les marques permettant leur identification en tant que moyens dédiés au contrôle et à la surveillance des pêches ;</w:t>
      </w:r>
    </w:p>
    <w:p w:rsidR="00A1789B" w:rsidRDefault="00A1789B" w:rsidP="00A1789B">
      <w:pPr>
        <w:pStyle w:val="Sansinterligne"/>
        <w:numPr>
          <w:ilvl w:val="0"/>
          <w:numId w:val="10"/>
        </w:numPr>
        <w:suppressAutoHyphens w:val="0"/>
        <w:autoSpaceDN/>
        <w:spacing w:after="120"/>
        <w:ind w:left="851" w:hanging="357"/>
        <w:jc w:val="both"/>
        <w:textAlignment w:val="auto"/>
        <w:rPr>
          <w:rFonts w:ascii="Arial" w:hAnsi="Arial"/>
          <w:sz w:val="24"/>
          <w:szCs w:val="24"/>
        </w:rPr>
      </w:pPr>
      <w:proofErr w:type="gramStart"/>
      <w:r w:rsidRPr="00B723F6">
        <w:rPr>
          <w:rFonts w:ascii="Arial" w:hAnsi="Arial"/>
          <w:sz w:val="24"/>
          <w:szCs w:val="24"/>
        </w:rPr>
        <w:t>les</w:t>
      </w:r>
      <w:proofErr w:type="gramEnd"/>
      <w:r w:rsidRPr="00B723F6">
        <w:rPr>
          <w:rFonts w:ascii="Arial" w:hAnsi="Arial"/>
          <w:sz w:val="24"/>
          <w:szCs w:val="24"/>
        </w:rPr>
        <w:t xml:space="preserve"> navires de surveillance, lorsqu’ils opèrent dans le cadre d’une opération conjointe de contrôle et de surveillance des pêches en dehors des eaux sous juridiction de l’État du pavillon, en plus de leur pavillon national, doivent arborer la marque sous</w:t>
      </w:r>
      <w:r>
        <w:rPr>
          <w:rFonts w:ascii="Arial" w:hAnsi="Arial"/>
          <w:sz w:val="24"/>
          <w:szCs w:val="24"/>
        </w:rPr>
        <w:t>-</w:t>
      </w:r>
      <w:r w:rsidRPr="00B723F6">
        <w:rPr>
          <w:rFonts w:ascii="Arial" w:hAnsi="Arial"/>
          <w:sz w:val="24"/>
          <w:szCs w:val="24"/>
        </w:rPr>
        <w:t>régionale de contrôle et de survei</w:t>
      </w:r>
      <w:r>
        <w:rPr>
          <w:rFonts w:ascii="Arial" w:hAnsi="Arial"/>
          <w:sz w:val="24"/>
          <w:szCs w:val="24"/>
        </w:rPr>
        <w:t xml:space="preserve">llance des pêches à </w:t>
      </w:r>
      <w:r w:rsidRPr="00B723F6">
        <w:rPr>
          <w:rFonts w:ascii="Arial" w:hAnsi="Arial"/>
          <w:sz w:val="24"/>
          <w:szCs w:val="24"/>
        </w:rPr>
        <w:t>établi</w:t>
      </w:r>
      <w:r>
        <w:rPr>
          <w:rFonts w:ascii="Arial" w:hAnsi="Arial"/>
          <w:sz w:val="24"/>
          <w:szCs w:val="24"/>
        </w:rPr>
        <w:t>r par le Secrétaire Permanent</w:t>
      </w:r>
      <w:r w:rsidRPr="00B723F6">
        <w:rPr>
          <w:rFonts w:ascii="Arial" w:hAnsi="Arial"/>
          <w:sz w:val="24"/>
          <w:szCs w:val="24"/>
        </w:rPr>
        <w:t>.</w:t>
      </w:r>
    </w:p>
    <w:p w:rsidR="00A1789B" w:rsidRDefault="00A1789B" w:rsidP="00A1789B">
      <w:pPr>
        <w:pStyle w:val="Sansinterligne"/>
        <w:suppressAutoHyphens w:val="0"/>
        <w:autoSpaceDN/>
        <w:spacing w:after="120"/>
        <w:jc w:val="both"/>
        <w:textAlignment w:val="auto"/>
        <w:rPr>
          <w:rFonts w:ascii="Arial" w:hAnsi="Arial"/>
          <w:sz w:val="24"/>
          <w:szCs w:val="24"/>
        </w:rPr>
      </w:pPr>
    </w:p>
    <w:p w:rsidR="00A1789B" w:rsidRPr="00002098" w:rsidRDefault="00A1789B" w:rsidP="00A1789B">
      <w:pPr>
        <w:pStyle w:val="Sansinterligne"/>
        <w:numPr>
          <w:ilvl w:val="0"/>
          <w:numId w:val="45"/>
        </w:numPr>
        <w:suppressAutoHyphens w:val="0"/>
        <w:autoSpaceDN/>
        <w:jc w:val="both"/>
        <w:textAlignment w:val="auto"/>
        <w:rPr>
          <w:rFonts w:ascii="Arial" w:hAnsi="Arial"/>
          <w:sz w:val="24"/>
          <w:szCs w:val="24"/>
        </w:rPr>
      </w:pPr>
      <w:r w:rsidRPr="00B723F6">
        <w:rPr>
          <w:rFonts w:ascii="Arial" w:hAnsi="Arial"/>
          <w:sz w:val="24"/>
          <w:szCs w:val="24"/>
        </w:rPr>
        <w:t xml:space="preserve">Avant d’effectuer une opération conjointe de contrôle et de surveillance des pêches dans les eaux sous juridiction d’un des États membres, </w:t>
      </w:r>
      <w:r w:rsidRPr="008D6E96">
        <w:rPr>
          <w:rFonts w:ascii="Arial" w:hAnsi="Arial"/>
          <w:sz w:val="24"/>
          <w:szCs w:val="24"/>
        </w:rPr>
        <w:t>le Secréta</w:t>
      </w:r>
      <w:r>
        <w:rPr>
          <w:rFonts w:ascii="Arial" w:hAnsi="Arial"/>
          <w:sz w:val="24"/>
          <w:szCs w:val="24"/>
        </w:rPr>
        <w:t xml:space="preserve">ire </w:t>
      </w:r>
      <w:r w:rsidRPr="008D6E96">
        <w:rPr>
          <w:rFonts w:ascii="Arial" w:hAnsi="Arial"/>
          <w:sz w:val="24"/>
          <w:szCs w:val="24"/>
        </w:rPr>
        <w:t>Permanent de la CSRP</w:t>
      </w:r>
      <w:r w:rsidRPr="00B723F6">
        <w:rPr>
          <w:rFonts w:ascii="Arial" w:hAnsi="Arial"/>
          <w:sz w:val="24"/>
          <w:szCs w:val="24"/>
        </w:rPr>
        <w:t xml:space="preserve"> doit s’assurer que les agents de contrôle, les moyens navals et aériens respectent les procédures applicables relatives à l</w:t>
      </w:r>
      <w:r>
        <w:rPr>
          <w:rFonts w:ascii="Arial" w:hAnsi="Arial"/>
          <w:sz w:val="24"/>
          <w:szCs w:val="24"/>
        </w:rPr>
        <w:t xml:space="preserve">eur </w:t>
      </w:r>
      <w:r w:rsidRPr="00B723F6">
        <w:rPr>
          <w:rFonts w:ascii="Arial" w:hAnsi="Arial"/>
          <w:sz w:val="24"/>
          <w:szCs w:val="24"/>
        </w:rPr>
        <w:t xml:space="preserve">identification, conformément aux lois et règlements </w:t>
      </w:r>
      <w:r w:rsidRPr="00002098">
        <w:rPr>
          <w:rFonts w:ascii="Arial" w:hAnsi="Arial"/>
          <w:sz w:val="24"/>
          <w:szCs w:val="24"/>
        </w:rPr>
        <w:t>des États membres participants.</w:t>
      </w:r>
    </w:p>
    <w:p w:rsidR="00A1789B" w:rsidRDefault="00A1789B" w:rsidP="00A1789B">
      <w:pPr>
        <w:pStyle w:val="Sansinterligne"/>
        <w:jc w:val="center"/>
        <w:rPr>
          <w:rFonts w:ascii="Arial" w:hAnsi="Arial"/>
          <w:sz w:val="24"/>
          <w:szCs w:val="24"/>
        </w:rPr>
      </w:pPr>
    </w:p>
    <w:p w:rsidR="00A1789B" w:rsidRPr="00F45AFE" w:rsidRDefault="00A1789B" w:rsidP="00F45AFE">
      <w:pPr>
        <w:pStyle w:val="Titre2"/>
        <w:jc w:val="center"/>
        <w:rPr>
          <w:b/>
          <w:color w:val="auto"/>
        </w:rPr>
      </w:pPr>
      <w:bookmarkStart w:id="40" w:name="_Toc181217529"/>
      <w:r w:rsidRPr="00F45AFE">
        <w:rPr>
          <w:b/>
          <w:color w:val="auto"/>
        </w:rPr>
        <w:t>Article 11</w:t>
      </w:r>
      <w:bookmarkEnd w:id="40"/>
    </w:p>
    <w:p w:rsidR="00353DAC" w:rsidRPr="00F45AFE" w:rsidRDefault="00A1789B" w:rsidP="00F45AFE">
      <w:pPr>
        <w:pStyle w:val="Titre2"/>
        <w:jc w:val="center"/>
        <w:rPr>
          <w:color w:val="auto"/>
        </w:rPr>
      </w:pPr>
      <w:bookmarkStart w:id="41" w:name="_Toc181217530"/>
      <w:r w:rsidRPr="00F45AFE">
        <w:rPr>
          <w:color w:val="auto"/>
        </w:rPr>
        <w:t>Identification et marquage des navires de pêche opérant</w:t>
      </w:r>
      <w:bookmarkEnd w:id="41"/>
    </w:p>
    <w:p w:rsidR="00A1789B" w:rsidRPr="00F45AFE" w:rsidRDefault="00A1789B" w:rsidP="00F45AFE">
      <w:pPr>
        <w:pStyle w:val="Titre2"/>
        <w:jc w:val="center"/>
        <w:rPr>
          <w:color w:val="auto"/>
        </w:rPr>
      </w:pPr>
      <w:bookmarkStart w:id="42" w:name="_Toc181217531"/>
      <w:proofErr w:type="gramStart"/>
      <w:r w:rsidRPr="00F45AFE">
        <w:rPr>
          <w:color w:val="auto"/>
        </w:rPr>
        <w:t>dans</w:t>
      </w:r>
      <w:proofErr w:type="gramEnd"/>
      <w:r w:rsidRPr="00F45AFE">
        <w:rPr>
          <w:color w:val="auto"/>
        </w:rPr>
        <w:t xml:space="preserve"> les eaux sous juridiction nationale</w:t>
      </w:r>
      <w:bookmarkEnd w:id="42"/>
    </w:p>
    <w:p w:rsidR="00A1789B" w:rsidRPr="001B6115" w:rsidRDefault="00A1789B" w:rsidP="00A1789B">
      <w:pPr>
        <w:pStyle w:val="Sansinterligne"/>
        <w:jc w:val="both"/>
        <w:rPr>
          <w:rFonts w:ascii="Arial" w:eastAsia="Times New Roman" w:hAnsi="Arial"/>
          <w:sz w:val="16"/>
          <w:szCs w:val="24"/>
        </w:rPr>
      </w:pPr>
    </w:p>
    <w:p w:rsidR="00A1789B" w:rsidRPr="00530792" w:rsidRDefault="00A1789B" w:rsidP="00A1789B">
      <w:pPr>
        <w:pStyle w:val="Sansinterligne"/>
        <w:suppressAutoHyphens w:val="0"/>
        <w:autoSpaceDN/>
        <w:spacing w:after="120"/>
        <w:jc w:val="both"/>
        <w:textAlignment w:val="auto"/>
        <w:rPr>
          <w:rFonts w:ascii="Arial" w:hAnsi="Arial"/>
          <w:sz w:val="24"/>
          <w:szCs w:val="24"/>
        </w:rPr>
      </w:pPr>
      <w:r w:rsidRPr="00823098">
        <w:rPr>
          <w:rFonts w:ascii="Arial" w:hAnsi="Arial"/>
          <w:sz w:val="24"/>
          <w:szCs w:val="24"/>
        </w:rPr>
        <w:t>Les États membres de la CSRP doivent s’assurer que :</w:t>
      </w:r>
    </w:p>
    <w:p w:rsidR="00A1789B" w:rsidRPr="004C20BD" w:rsidRDefault="00A1789B" w:rsidP="00A1789B">
      <w:pPr>
        <w:pStyle w:val="Sansinterligne"/>
        <w:numPr>
          <w:ilvl w:val="0"/>
          <w:numId w:val="12"/>
        </w:numPr>
        <w:suppressAutoHyphens w:val="0"/>
        <w:autoSpaceDN/>
        <w:spacing w:before="120" w:after="120"/>
        <w:ind w:left="851" w:hanging="357"/>
        <w:jc w:val="both"/>
        <w:textAlignment w:val="auto"/>
        <w:rPr>
          <w:rFonts w:ascii="Arial" w:hAnsi="Arial"/>
          <w:sz w:val="24"/>
          <w:szCs w:val="24"/>
        </w:rPr>
      </w:pPr>
      <w:proofErr w:type="gramStart"/>
      <w:r w:rsidRPr="00530792">
        <w:rPr>
          <w:rFonts w:ascii="Arial" w:hAnsi="Arial"/>
          <w:sz w:val="24"/>
          <w:szCs w:val="24"/>
        </w:rPr>
        <w:t>les</w:t>
      </w:r>
      <w:proofErr w:type="gramEnd"/>
      <w:r w:rsidRPr="00530792">
        <w:rPr>
          <w:rFonts w:ascii="Arial" w:hAnsi="Arial"/>
          <w:sz w:val="24"/>
          <w:szCs w:val="24"/>
        </w:rPr>
        <w:t xml:space="preserve"> navires de pêche industrielle opérant dans les eaux sous juridiction nationale arborent des signes d’identif</w:t>
      </w:r>
      <w:r>
        <w:rPr>
          <w:rFonts w:ascii="Arial" w:hAnsi="Arial"/>
          <w:sz w:val="24"/>
          <w:szCs w:val="24"/>
        </w:rPr>
        <w:t>ication et de marquage</w:t>
      </w:r>
      <w:r w:rsidRPr="004C20BD">
        <w:rPr>
          <w:rFonts w:ascii="Arial" w:hAnsi="Arial"/>
          <w:color w:val="FF0000"/>
          <w:sz w:val="24"/>
          <w:szCs w:val="24"/>
        </w:rPr>
        <w:t xml:space="preserve"> </w:t>
      </w:r>
      <w:r w:rsidRPr="006D1820">
        <w:rPr>
          <w:rFonts w:ascii="Arial" w:hAnsi="Arial"/>
          <w:sz w:val="24"/>
          <w:szCs w:val="24"/>
        </w:rPr>
        <w:t>conformément aux normes définies par les législations nationales, en</w:t>
      </w:r>
      <w:r>
        <w:rPr>
          <w:rFonts w:ascii="Arial" w:hAnsi="Arial"/>
          <w:sz w:val="24"/>
          <w:szCs w:val="24"/>
        </w:rPr>
        <w:t xml:space="preserve"> référence aux dispositions prévues par les instruments juridiques internationaux </w:t>
      </w:r>
      <w:r w:rsidRPr="00FA11FB">
        <w:rPr>
          <w:rFonts w:ascii="Arial" w:hAnsi="Arial"/>
          <w:sz w:val="24"/>
          <w:szCs w:val="24"/>
        </w:rPr>
        <w:t>pertinents ;</w:t>
      </w:r>
    </w:p>
    <w:p w:rsidR="00A1789B" w:rsidRDefault="00A1789B" w:rsidP="00A1789B">
      <w:pPr>
        <w:pStyle w:val="Sansinterligne"/>
        <w:numPr>
          <w:ilvl w:val="0"/>
          <w:numId w:val="12"/>
        </w:numPr>
        <w:suppressAutoHyphens w:val="0"/>
        <w:autoSpaceDN/>
        <w:spacing w:before="120"/>
        <w:ind w:left="851" w:hanging="357"/>
        <w:jc w:val="both"/>
        <w:textAlignment w:val="auto"/>
        <w:rPr>
          <w:rFonts w:ascii="Arial" w:hAnsi="Arial"/>
          <w:sz w:val="24"/>
          <w:szCs w:val="24"/>
        </w:rPr>
      </w:pPr>
      <w:proofErr w:type="gramStart"/>
      <w:r w:rsidRPr="006D1820">
        <w:rPr>
          <w:rFonts w:ascii="Arial" w:hAnsi="Arial"/>
          <w:sz w:val="24"/>
          <w:szCs w:val="24"/>
        </w:rPr>
        <w:t>les</w:t>
      </w:r>
      <w:proofErr w:type="gramEnd"/>
      <w:r w:rsidRPr="006D1820">
        <w:rPr>
          <w:rFonts w:ascii="Arial" w:hAnsi="Arial"/>
          <w:sz w:val="24"/>
          <w:szCs w:val="24"/>
        </w:rPr>
        <w:t xml:space="preserve"> navires de pêche artisanale des États membres arborent les signes d’identification et de marquage prévus par la législation nationale de l’État membre concerné.</w:t>
      </w:r>
    </w:p>
    <w:p w:rsidR="00A1789B" w:rsidRPr="00556AA7" w:rsidRDefault="00A1789B" w:rsidP="00A1789B">
      <w:pPr>
        <w:pStyle w:val="Sansinterligne"/>
        <w:jc w:val="center"/>
        <w:rPr>
          <w:rFonts w:ascii="Arial" w:hAnsi="Arial"/>
          <w:sz w:val="24"/>
          <w:szCs w:val="24"/>
        </w:rPr>
      </w:pPr>
    </w:p>
    <w:p w:rsidR="00A1789B" w:rsidRPr="00F45AFE" w:rsidRDefault="00A1789B" w:rsidP="00F45AFE">
      <w:pPr>
        <w:pStyle w:val="Titre1"/>
        <w:spacing w:before="0"/>
        <w:jc w:val="center"/>
        <w:rPr>
          <w:b/>
          <w:color w:val="auto"/>
        </w:rPr>
      </w:pPr>
      <w:bookmarkStart w:id="43" w:name="_Toc181217532"/>
      <w:r w:rsidRPr="00F45AFE">
        <w:rPr>
          <w:b/>
          <w:color w:val="auto"/>
        </w:rPr>
        <w:t>SECTION II</w:t>
      </w:r>
      <w:bookmarkEnd w:id="43"/>
    </w:p>
    <w:p w:rsidR="00A1789B" w:rsidRPr="00F45AFE" w:rsidRDefault="00A1789B" w:rsidP="00F45AFE">
      <w:pPr>
        <w:pStyle w:val="Titre1"/>
        <w:spacing w:before="0"/>
        <w:jc w:val="center"/>
        <w:rPr>
          <w:b/>
          <w:color w:val="auto"/>
        </w:rPr>
      </w:pPr>
      <w:bookmarkStart w:id="44" w:name="_Toc181217533"/>
      <w:r w:rsidRPr="00F45AFE">
        <w:rPr>
          <w:b/>
          <w:color w:val="auto"/>
        </w:rPr>
        <w:t>DROIT DE POURSUITE MARITIME</w:t>
      </w:r>
      <w:bookmarkEnd w:id="44"/>
    </w:p>
    <w:p w:rsidR="00A1789B" w:rsidRPr="00E4513E" w:rsidRDefault="00A1789B" w:rsidP="00A1789B">
      <w:pPr>
        <w:pStyle w:val="Sansinterligne"/>
        <w:jc w:val="center"/>
        <w:rPr>
          <w:rFonts w:ascii="Arial" w:hAnsi="Arial"/>
          <w:sz w:val="16"/>
          <w:szCs w:val="24"/>
        </w:rPr>
      </w:pPr>
    </w:p>
    <w:p w:rsidR="00A1789B" w:rsidRPr="00F45AFE" w:rsidRDefault="00A1789B" w:rsidP="00F45AFE">
      <w:pPr>
        <w:pStyle w:val="Titre2"/>
        <w:jc w:val="center"/>
        <w:rPr>
          <w:b/>
          <w:color w:val="auto"/>
        </w:rPr>
      </w:pPr>
      <w:bookmarkStart w:id="45" w:name="_Toc181217534"/>
      <w:r w:rsidRPr="00F45AFE">
        <w:rPr>
          <w:b/>
          <w:color w:val="auto"/>
        </w:rPr>
        <w:t>Article 12</w:t>
      </w:r>
      <w:bookmarkEnd w:id="45"/>
    </w:p>
    <w:p w:rsidR="00A1789B" w:rsidRPr="00F45AFE" w:rsidRDefault="00A1789B" w:rsidP="00F45AFE">
      <w:pPr>
        <w:pStyle w:val="Titre2"/>
        <w:jc w:val="center"/>
        <w:rPr>
          <w:color w:val="auto"/>
        </w:rPr>
      </w:pPr>
      <w:bookmarkStart w:id="46" w:name="_Toc181217535"/>
      <w:r w:rsidRPr="00F45AFE">
        <w:rPr>
          <w:color w:val="auto"/>
        </w:rPr>
        <w:t>Dispositions applicables à l’exercice du droit de poursuite maritime</w:t>
      </w:r>
      <w:bookmarkEnd w:id="46"/>
    </w:p>
    <w:p w:rsidR="00A1789B" w:rsidRPr="00E4513E" w:rsidRDefault="00A1789B" w:rsidP="00A1789B">
      <w:pPr>
        <w:pStyle w:val="Sansinterligne"/>
        <w:tabs>
          <w:tab w:val="left" w:pos="1134"/>
          <w:tab w:val="left" w:pos="1276"/>
          <w:tab w:val="left" w:pos="1701"/>
        </w:tabs>
        <w:suppressAutoHyphens w:val="0"/>
        <w:autoSpaceDN/>
        <w:textAlignment w:val="auto"/>
        <w:rPr>
          <w:rFonts w:ascii="Arial" w:hAnsi="Arial"/>
          <w:sz w:val="16"/>
          <w:szCs w:val="16"/>
        </w:rPr>
      </w:pPr>
    </w:p>
    <w:p w:rsidR="00A1789B" w:rsidRDefault="00A1789B" w:rsidP="00A1789B">
      <w:pPr>
        <w:pStyle w:val="Sansinterligne"/>
        <w:suppressAutoHyphens w:val="0"/>
        <w:autoSpaceDN/>
        <w:jc w:val="both"/>
        <w:textAlignment w:val="auto"/>
        <w:rPr>
          <w:rFonts w:ascii="Arial" w:eastAsia="Candara" w:hAnsi="Arial" w:cs="Arial"/>
          <w:bCs/>
          <w:sz w:val="24"/>
          <w:szCs w:val="24"/>
        </w:rPr>
      </w:pPr>
      <w:r w:rsidRPr="00E4513E">
        <w:rPr>
          <w:rFonts w:ascii="Arial" w:hAnsi="Arial"/>
          <w:sz w:val="24"/>
          <w:szCs w:val="24"/>
        </w:rPr>
        <w:t xml:space="preserve">Le droit de poursuite </w:t>
      </w:r>
      <w:r w:rsidRPr="00F41FA5">
        <w:rPr>
          <w:rFonts w:ascii="Arial" w:hAnsi="Arial"/>
          <w:sz w:val="24"/>
          <w:szCs w:val="24"/>
        </w:rPr>
        <w:t>des navires de pêche suspectés de pratiques de pêche INN est exercé conformément à l’article 12</w:t>
      </w:r>
      <w:r w:rsidRPr="00F41FA5">
        <w:rPr>
          <w:rFonts w:ascii="Arial" w:hAnsi="Arial" w:cs="Arial"/>
          <w:sz w:val="24"/>
          <w:szCs w:val="24"/>
        </w:rPr>
        <w:t xml:space="preserve"> de</w:t>
      </w:r>
      <w:r w:rsidRPr="00E4513E">
        <w:rPr>
          <w:rFonts w:ascii="Arial" w:hAnsi="Arial" w:cs="Arial"/>
          <w:sz w:val="24"/>
          <w:szCs w:val="24"/>
        </w:rPr>
        <w:t xml:space="preserve"> la Convention sur le Suivi, Contrôle et </w:t>
      </w:r>
      <w:r w:rsidRPr="00E4513E">
        <w:rPr>
          <w:rFonts w:ascii="Arial" w:hAnsi="Arial" w:cs="Arial"/>
          <w:sz w:val="24"/>
          <w:szCs w:val="24"/>
        </w:rPr>
        <w:lastRenderedPageBreak/>
        <w:t xml:space="preserve">Surveillance des Pêches dans les zones maritimes sous juridiction des Etats membres de la </w:t>
      </w:r>
      <w:r>
        <w:rPr>
          <w:rFonts w:ascii="Arial" w:hAnsi="Arial" w:cs="Arial"/>
          <w:sz w:val="24"/>
          <w:szCs w:val="24"/>
        </w:rPr>
        <w:t>Commission Sous-Régionale des Pêches (</w:t>
      </w:r>
      <w:r w:rsidRPr="00E4513E">
        <w:rPr>
          <w:rFonts w:ascii="Arial" w:hAnsi="Arial" w:cs="Arial"/>
          <w:sz w:val="24"/>
          <w:szCs w:val="24"/>
        </w:rPr>
        <w:t>CSRP</w:t>
      </w:r>
      <w:r>
        <w:rPr>
          <w:rFonts w:ascii="Arial" w:hAnsi="Arial" w:cs="Arial"/>
          <w:sz w:val="24"/>
          <w:szCs w:val="24"/>
        </w:rPr>
        <w:t>)</w:t>
      </w:r>
      <w:r w:rsidRPr="00E4513E">
        <w:rPr>
          <w:rFonts w:ascii="Arial" w:eastAsia="Candara" w:hAnsi="Arial" w:cs="Arial"/>
          <w:bCs/>
          <w:sz w:val="24"/>
          <w:szCs w:val="24"/>
        </w:rPr>
        <w:t>.</w:t>
      </w:r>
      <w:r>
        <w:rPr>
          <w:rFonts w:ascii="Arial" w:eastAsia="Candara" w:hAnsi="Arial" w:cs="Arial"/>
          <w:bCs/>
          <w:sz w:val="24"/>
          <w:szCs w:val="24"/>
        </w:rPr>
        <w:t xml:space="preserve"> </w:t>
      </w:r>
    </w:p>
    <w:p w:rsidR="00A1789B" w:rsidRDefault="00A1789B" w:rsidP="00A1789B">
      <w:pPr>
        <w:pStyle w:val="Sansinterligne"/>
        <w:rPr>
          <w:rFonts w:ascii="Arial" w:hAnsi="Arial"/>
          <w:sz w:val="24"/>
          <w:szCs w:val="24"/>
        </w:rPr>
      </w:pPr>
    </w:p>
    <w:p w:rsidR="00A1789B" w:rsidRPr="00F45AFE" w:rsidRDefault="00A1789B" w:rsidP="00F45AFE">
      <w:pPr>
        <w:pStyle w:val="Titre1"/>
        <w:spacing w:before="0"/>
        <w:jc w:val="center"/>
        <w:rPr>
          <w:b/>
          <w:color w:val="auto"/>
        </w:rPr>
      </w:pPr>
      <w:bookmarkStart w:id="47" w:name="_Toc181217536"/>
      <w:r w:rsidRPr="00F45AFE">
        <w:rPr>
          <w:b/>
          <w:color w:val="auto"/>
        </w:rPr>
        <w:t>CHAPITRE III</w:t>
      </w:r>
      <w:bookmarkEnd w:id="47"/>
    </w:p>
    <w:p w:rsidR="00A1789B" w:rsidRPr="00F45AFE" w:rsidRDefault="00A1789B" w:rsidP="00F45AFE">
      <w:pPr>
        <w:pStyle w:val="Titre1"/>
        <w:spacing w:before="0"/>
        <w:jc w:val="center"/>
        <w:rPr>
          <w:rFonts w:cs="Arial"/>
          <w:b/>
          <w:color w:val="auto"/>
        </w:rPr>
      </w:pPr>
      <w:bookmarkStart w:id="48" w:name="_Toc181217537"/>
      <w:r w:rsidRPr="00F45AFE">
        <w:rPr>
          <w:rFonts w:cs="Arial"/>
          <w:b/>
          <w:color w:val="auto"/>
        </w:rPr>
        <w:t>INSPECTION DES NAVIRES DE PECHE DANS LES PORTS DES ETATS MEMBRES</w:t>
      </w:r>
      <w:bookmarkEnd w:id="48"/>
    </w:p>
    <w:p w:rsidR="00A1789B" w:rsidRPr="00AC2583" w:rsidRDefault="00A1789B" w:rsidP="00A1789B">
      <w:pPr>
        <w:pStyle w:val="Sansinterligne"/>
        <w:rPr>
          <w:rFonts w:ascii="Arial" w:hAnsi="Arial"/>
          <w:b/>
          <w:sz w:val="16"/>
          <w:szCs w:val="16"/>
        </w:rPr>
      </w:pPr>
    </w:p>
    <w:p w:rsidR="00A1789B" w:rsidRPr="00F45AFE" w:rsidRDefault="00A1789B" w:rsidP="00F45AFE">
      <w:pPr>
        <w:pStyle w:val="Titre2"/>
        <w:jc w:val="center"/>
        <w:rPr>
          <w:b/>
          <w:color w:val="auto"/>
        </w:rPr>
      </w:pPr>
      <w:bookmarkStart w:id="49" w:name="_Toc181217538"/>
      <w:r w:rsidRPr="00F45AFE">
        <w:rPr>
          <w:b/>
          <w:color w:val="auto"/>
        </w:rPr>
        <w:t>Article 13</w:t>
      </w:r>
      <w:bookmarkEnd w:id="49"/>
    </w:p>
    <w:p w:rsidR="00A1789B" w:rsidRPr="00F45AFE" w:rsidRDefault="00A1789B" w:rsidP="00F45AFE">
      <w:pPr>
        <w:pStyle w:val="Titre2"/>
        <w:jc w:val="center"/>
        <w:rPr>
          <w:color w:val="auto"/>
        </w:rPr>
      </w:pPr>
      <w:bookmarkStart w:id="50" w:name="_Toc181217539"/>
      <w:r w:rsidRPr="00F45AFE">
        <w:rPr>
          <w:color w:val="auto"/>
        </w:rPr>
        <w:t>Navires soumis à inspection</w:t>
      </w:r>
      <w:bookmarkEnd w:id="50"/>
    </w:p>
    <w:p w:rsidR="00A1789B" w:rsidRPr="007710EB" w:rsidRDefault="00A1789B" w:rsidP="00A1789B">
      <w:pPr>
        <w:pStyle w:val="Sansinterligne"/>
        <w:jc w:val="center"/>
        <w:rPr>
          <w:rFonts w:ascii="Arial" w:hAnsi="Arial"/>
          <w:sz w:val="16"/>
          <w:szCs w:val="24"/>
        </w:rPr>
      </w:pPr>
    </w:p>
    <w:p w:rsidR="00A1789B" w:rsidRDefault="00A1789B" w:rsidP="00A1789B">
      <w:pPr>
        <w:pStyle w:val="Sansinterligne"/>
        <w:suppressAutoHyphens w:val="0"/>
        <w:autoSpaceDN/>
        <w:jc w:val="both"/>
        <w:textAlignment w:val="auto"/>
        <w:rPr>
          <w:rFonts w:ascii="Arial" w:hAnsi="Arial"/>
          <w:sz w:val="24"/>
          <w:szCs w:val="24"/>
        </w:rPr>
      </w:pPr>
      <w:r w:rsidRPr="008E0E1E">
        <w:rPr>
          <w:rFonts w:ascii="Arial" w:hAnsi="Arial"/>
          <w:sz w:val="24"/>
          <w:szCs w:val="24"/>
        </w:rPr>
        <w:t>Est soumis à l’inspection portuaire tout navire de pêche qui accède au port d’un Etat membre de la CSRP.</w:t>
      </w:r>
    </w:p>
    <w:p w:rsidR="00A1789B" w:rsidRPr="00F45AFE" w:rsidRDefault="00A1789B" w:rsidP="00F45AFE">
      <w:pPr>
        <w:pStyle w:val="Titre2"/>
        <w:jc w:val="center"/>
        <w:rPr>
          <w:b/>
          <w:color w:val="auto"/>
        </w:rPr>
      </w:pPr>
    </w:p>
    <w:p w:rsidR="00A1789B" w:rsidRPr="00F45AFE" w:rsidRDefault="00A1789B" w:rsidP="00F45AFE">
      <w:pPr>
        <w:pStyle w:val="Titre2"/>
        <w:jc w:val="center"/>
        <w:rPr>
          <w:b/>
          <w:color w:val="auto"/>
        </w:rPr>
      </w:pPr>
      <w:bookmarkStart w:id="51" w:name="_Toc181217540"/>
      <w:r w:rsidRPr="00F45AFE">
        <w:rPr>
          <w:b/>
          <w:color w:val="auto"/>
        </w:rPr>
        <w:t>Article 14</w:t>
      </w:r>
      <w:bookmarkEnd w:id="51"/>
    </w:p>
    <w:p w:rsidR="00A1789B" w:rsidRPr="00F45AFE" w:rsidRDefault="00A1789B" w:rsidP="00F45AFE">
      <w:pPr>
        <w:pStyle w:val="Titre2"/>
        <w:jc w:val="center"/>
        <w:rPr>
          <w:color w:val="auto"/>
        </w:rPr>
      </w:pPr>
      <w:bookmarkStart w:id="52" w:name="_Toc181217541"/>
      <w:r w:rsidRPr="00F45AFE">
        <w:rPr>
          <w:color w:val="auto"/>
        </w:rPr>
        <w:t>Responsabilités des Etats membres</w:t>
      </w:r>
      <w:bookmarkEnd w:id="52"/>
    </w:p>
    <w:p w:rsidR="00A1789B" w:rsidRPr="00F45AFE" w:rsidRDefault="00A1789B" w:rsidP="00F45AFE">
      <w:pPr>
        <w:pStyle w:val="Titre2"/>
        <w:jc w:val="center"/>
        <w:rPr>
          <w:b/>
          <w:color w:val="auto"/>
          <w:sz w:val="12"/>
        </w:rPr>
      </w:pPr>
    </w:p>
    <w:p w:rsidR="00A1789B" w:rsidRPr="00642964" w:rsidRDefault="00A1789B" w:rsidP="00A1789B">
      <w:pPr>
        <w:pStyle w:val="Sansinterligne"/>
        <w:numPr>
          <w:ilvl w:val="0"/>
          <w:numId w:val="50"/>
        </w:numPr>
        <w:suppressAutoHyphens w:val="0"/>
        <w:autoSpaceDN/>
        <w:spacing w:after="120"/>
        <w:jc w:val="both"/>
        <w:textAlignment w:val="auto"/>
        <w:rPr>
          <w:rFonts w:ascii="Arial" w:hAnsi="Arial"/>
          <w:sz w:val="24"/>
          <w:szCs w:val="24"/>
        </w:rPr>
      </w:pPr>
      <w:r w:rsidRPr="00105D0C">
        <w:rPr>
          <w:rFonts w:ascii="Arial" w:hAnsi="Arial"/>
          <w:sz w:val="24"/>
          <w:szCs w:val="24"/>
        </w:rPr>
        <w:t>Les États membres s’engagent à faciliter les inspections portuaires et toute autre activité SCS dans leurs ports, à la demande d’un autre État membre pour notamment :</w:t>
      </w:r>
    </w:p>
    <w:p w:rsidR="00A1789B" w:rsidRDefault="00A1789B" w:rsidP="00A1789B">
      <w:pPr>
        <w:pStyle w:val="Sansinterligne"/>
        <w:numPr>
          <w:ilvl w:val="0"/>
          <w:numId w:val="30"/>
        </w:numPr>
        <w:suppressAutoHyphens w:val="0"/>
        <w:autoSpaceDN/>
        <w:spacing w:after="120"/>
        <w:ind w:left="714" w:hanging="357"/>
        <w:jc w:val="both"/>
        <w:textAlignment w:val="auto"/>
        <w:rPr>
          <w:rFonts w:ascii="Arial" w:hAnsi="Arial"/>
          <w:sz w:val="24"/>
          <w:szCs w:val="24"/>
        </w:rPr>
      </w:pPr>
      <w:proofErr w:type="gramStart"/>
      <w:r w:rsidRPr="00105D0C">
        <w:rPr>
          <w:rFonts w:ascii="Arial" w:hAnsi="Arial"/>
          <w:sz w:val="24"/>
          <w:szCs w:val="24"/>
        </w:rPr>
        <w:t>conduire</w:t>
      </w:r>
      <w:proofErr w:type="gramEnd"/>
      <w:r w:rsidRPr="00105D0C">
        <w:rPr>
          <w:rFonts w:ascii="Arial" w:hAnsi="Arial"/>
          <w:sz w:val="24"/>
          <w:szCs w:val="24"/>
        </w:rPr>
        <w:t xml:space="preserve"> l’inspection ou le contrôle des opérations de débarquement ou de </w:t>
      </w:r>
      <w:r w:rsidRPr="00987CDA">
        <w:rPr>
          <w:rFonts w:ascii="Arial" w:hAnsi="Arial"/>
          <w:sz w:val="24"/>
          <w:szCs w:val="24"/>
        </w:rPr>
        <w:t>transbordement des produits de pêche d’un navire</w:t>
      </w:r>
      <w:r w:rsidRPr="00105D0C">
        <w:rPr>
          <w:rFonts w:ascii="Arial" w:hAnsi="Arial"/>
          <w:sz w:val="24"/>
          <w:szCs w:val="24"/>
        </w:rPr>
        <w:t xml:space="preserve"> battant le pavillon </w:t>
      </w:r>
      <w:r>
        <w:rPr>
          <w:rFonts w:ascii="Arial" w:hAnsi="Arial"/>
          <w:sz w:val="24"/>
          <w:szCs w:val="24"/>
        </w:rPr>
        <w:t>de l’État membre demandeur ou d’un navire étranger affrété</w:t>
      </w:r>
      <w:r w:rsidRPr="00105D0C">
        <w:rPr>
          <w:rFonts w:ascii="Arial" w:hAnsi="Arial"/>
          <w:sz w:val="24"/>
          <w:szCs w:val="24"/>
        </w:rPr>
        <w:t xml:space="preserve"> ou </w:t>
      </w:r>
      <w:r>
        <w:rPr>
          <w:rFonts w:ascii="Arial" w:hAnsi="Arial"/>
          <w:sz w:val="24"/>
          <w:szCs w:val="24"/>
        </w:rPr>
        <w:t>opérant</w:t>
      </w:r>
      <w:r w:rsidRPr="00105D0C">
        <w:rPr>
          <w:rFonts w:ascii="Arial" w:hAnsi="Arial"/>
          <w:sz w:val="24"/>
          <w:szCs w:val="24"/>
        </w:rPr>
        <w:t xml:space="preserve"> sous accord </w:t>
      </w:r>
      <w:r>
        <w:rPr>
          <w:rFonts w:ascii="Arial" w:hAnsi="Arial"/>
          <w:sz w:val="24"/>
          <w:szCs w:val="24"/>
        </w:rPr>
        <w:t>avec</w:t>
      </w:r>
      <w:r w:rsidRPr="00105D0C">
        <w:rPr>
          <w:rFonts w:ascii="Arial" w:hAnsi="Arial"/>
          <w:sz w:val="24"/>
          <w:szCs w:val="24"/>
        </w:rPr>
        <w:t xml:space="preserve"> cet État membre, en escale dans son port ;</w:t>
      </w:r>
    </w:p>
    <w:p w:rsidR="00A1789B" w:rsidRPr="00D031F8" w:rsidRDefault="00A1789B" w:rsidP="00A1789B">
      <w:pPr>
        <w:pStyle w:val="Sansinterligne"/>
        <w:numPr>
          <w:ilvl w:val="0"/>
          <w:numId w:val="30"/>
        </w:numPr>
        <w:suppressAutoHyphens w:val="0"/>
        <w:autoSpaceDN/>
        <w:spacing w:after="120"/>
        <w:ind w:left="714" w:hanging="357"/>
        <w:jc w:val="both"/>
        <w:textAlignment w:val="auto"/>
        <w:rPr>
          <w:rFonts w:ascii="Arial" w:hAnsi="Arial"/>
          <w:sz w:val="24"/>
          <w:szCs w:val="24"/>
        </w:rPr>
      </w:pPr>
      <w:proofErr w:type="gramStart"/>
      <w:r w:rsidRPr="00D031F8">
        <w:rPr>
          <w:rFonts w:ascii="Arial" w:hAnsi="Arial"/>
          <w:sz w:val="24"/>
          <w:szCs w:val="24"/>
        </w:rPr>
        <w:t>assister</w:t>
      </w:r>
      <w:proofErr w:type="gramEnd"/>
      <w:r w:rsidRPr="00D031F8">
        <w:rPr>
          <w:rFonts w:ascii="Arial" w:hAnsi="Arial"/>
          <w:sz w:val="24"/>
          <w:szCs w:val="24"/>
        </w:rPr>
        <w:t xml:space="preserve"> les agents de contrôle de l’Etat membre demandeur pour conduire l’inspection ou le contrôle des opérations de débarquement ou de </w:t>
      </w:r>
      <w:r w:rsidRPr="00987CDA">
        <w:rPr>
          <w:rFonts w:ascii="Arial" w:hAnsi="Arial"/>
          <w:sz w:val="24"/>
          <w:szCs w:val="24"/>
        </w:rPr>
        <w:t>transbordement des produits de pêche</w:t>
      </w:r>
      <w:r>
        <w:rPr>
          <w:rFonts w:ascii="Arial" w:hAnsi="Arial"/>
          <w:sz w:val="24"/>
          <w:szCs w:val="24"/>
        </w:rPr>
        <w:t xml:space="preserve"> d’un navire</w:t>
      </w:r>
      <w:r w:rsidRPr="00D031F8">
        <w:rPr>
          <w:rFonts w:ascii="Arial" w:hAnsi="Arial"/>
          <w:sz w:val="24"/>
          <w:szCs w:val="24"/>
        </w:rPr>
        <w:t xml:space="preserve"> battant le pavillon </w:t>
      </w:r>
      <w:r>
        <w:rPr>
          <w:rFonts w:ascii="Arial" w:hAnsi="Arial"/>
          <w:sz w:val="24"/>
          <w:szCs w:val="24"/>
        </w:rPr>
        <w:t>de l’État membre demandeur ou d’un navire étranger affrété</w:t>
      </w:r>
      <w:r w:rsidRPr="00D031F8">
        <w:rPr>
          <w:rFonts w:ascii="Arial" w:hAnsi="Arial"/>
          <w:sz w:val="24"/>
          <w:szCs w:val="24"/>
        </w:rPr>
        <w:t xml:space="preserve"> </w:t>
      </w:r>
      <w:r w:rsidRPr="00074BA1">
        <w:rPr>
          <w:rFonts w:ascii="Arial" w:hAnsi="Arial"/>
          <w:sz w:val="24"/>
          <w:szCs w:val="24"/>
        </w:rPr>
        <w:t>ou opérant</w:t>
      </w:r>
      <w:r>
        <w:rPr>
          <w:rFonts w:ascii="Arial" w:hAnsi="Arial"/>
          <w:sz w:val="24"/>
          <w:szCs w:val="24"/>
        </w:rPr>
        <w:t xml:space="preserve"> </w:t>
      </w:r>
      <w:r w:rsidRPr="00D031F8">
        <w:rPr>
          <w:rFonts w:ascii="Arial" w:hAnsi="Arial"/>
          <w:sz w:val="24"/>
          <w:szCs w:val="24"/>
        </w:rPr>
        <w:t xml:space="preserve">sous accord </w:t>
      </w:r>
      <w:r>
        <w:rPr>
          <w:rFonts w:ascii="Arial" w:hAnsi="Arial"/>
          <w:sz w:val="24"/>
          <w:szCs w:val="24"/>
        </w:rPr>
        <w:t>avec</w:t>
      </w:r>
      <w:r w:rsidRPr="00D031F8">
        <w:rPr>
          <w:rFonts w:ascii="Arial" w:hAnsi="Arial"/>
          <w:sz w:val="24"/>
          <w:szCs w:val="24"/>
        </w:rPr>
        <w:t xml:space="preserve"> cet État membre, en escale dans son port.</w:t>
      </w:r>
    </w:p>
    <w:p w:rsidR="00A1789B" w:rsidRDefault="00A1789B" w:rsidP="00A1789B">
      <w:pPr>
        <w:pStyle w:val="Sansinterligne"/>
        <w:numPr>
          <w:ilvl w:val="0"/>
          <w:numId w:val="30"/>
        </w:numPr>
        <w:suppressAutoHyphens w:val="0"/>
        <w:autoSpaceDN/>
        <w:spacing w:after="120"/>
        <w:ind w:left="714" w:hanging="357"/>
        <w:jc w:val="both"/>
        <w:textAlignment w:val="auto"/>
        <w:rPr>
          <w:rFonts w:ascii="Arial" w:hAnsi="Arial"/>
          <w:sz w:val="24"/>
          <w:szCs w:val="24"/>
        </w:rPr>
      </w:pPr>
      <w:proofErr w:type="gramStart"/>
      <w:r w:rsidRPr="00FD7554">
        <w:rPr>
          <w:rFonts w:ascii="Arial" w:hAnsi="Arial"/>
          <w:sz w:val="24"/>
          <w:szCs w:val="24"/>
        </w:rPr>
        <w:t>conduire</w:t>
      </w:r>
      <w:proofErr w:type="gramEnd"/>
      <w:r w:rsidRPr="00FD7554">
        <w:rPr>
          <w:rFonts w:ascii="Arial" w:hAnsi="Arial"/>
          <w:sz w:val="24"/>
          <w:szCs w:val="24"/>
        </w:rPr>
        <w:t xml:space="preserve"> des inspections et les vérifications nécessaires sur un navire de pêche déclaré de pêche INN par l’État membre demandeur.</w:t>
      </w:r>
    </w:p>
    <w:p w:rsidR="00A1789B" w:rsidRPr="002342E9" w:rsidRDefault="00A1789B" w:rsidP="00A1789B">
      <w:pPr>
        <w:pStyle w:val="Sansinterligne"/>
        <w:numPr>
          <w:ilvl w:val="0"/>
          <w:numId w:val="50"/>
        </w:numPr>
        <w:suppressAutoHyphens w:val="0"/>
        <w:autoSpaceDN/>
        <w:spacing w:after="120"/>
        <w:jc w:val="both"/>
        <w:textAlignment w:val="auto"/>
        <w:rPr>
          <w:rFonts w:ascii="Arial" w:hAnsi="Arial"/>
          <w:sz w:val="24"/>
          <w:szCs w:val="24"/>
        </w:rPr>
      </w:pPr>
      <w:r w:rsidRPr="00D8265D">
        <w:rPr>
          <w:rFonts w:ascii="Arial" w:hAnsi="Arial"/>
          <w:sz w:val="24"/>
          <w:szCs w:val="24"/>
        </w:rPr>
        <w:t xml:space="preserve">Chaque </w:t>
      </w:r>
      <w:r>
        <w:rPr>
          <w:rFonts w:ascii="Arial" w:hAnsi="Arial"/>
          <w:sz w:val="24"/>
          <w:szCs w:val="24"/>
        </w:rPr>
        <w:t>État membre veille à conduire l</w:t>
      </w:r>
      <w:r w:rsidRPr="00D8265D">
        <w:rPr>
          <w:rFonts w:ascii="Arial" w:hAnsi="Arial"/>
          <w:sz w:val="24"/>
          <w:szCs w:val="24"/>
        </w:rPr>
        <w:t>es inspections et les vérifications néc</w:t>
      </w:r>
      <w:r>
        <w:rPr>
          <w:rFonts w:ascii="Arial" w:hAnsi="Arial"/>
          <w:sz w:val="24"/>
          <w:szCs w:val="24"/>
        </w:rPr>
        <w:t xml:space="preserve">essaires sur un navire </w:t>
      </w:r>
      <w:r w:rsidRPr="00D8265D">
        <w:rPr>
          <w:rFonts w:ascii="Arial" w:hAnsi="Arial"/>
          <w:sz w:val="24"/>
          <w:szCs w:val="24"/>
        </w:rPr>
        <w:t>déclaré de pêche INN par un Etat tiers ou une organisation régionale ou internationale intervenant dans la pêche ou dans la lutte contre la pêche INN.</w:t>
      </w:r>
    </w:p>
    <w:p w:rsidR="00A1789B" w:rsidRPr="00D07C42" w:rsidRDefault="00A1789B" w:rsidP="00A1789B">
      <w:pPr>
        <w:pStyle w:val="Sansinterligne"/>
        <w:numPr>
          <w:ilvl w:val="0"/>
          <w:numId w:val="50"/>
        </w:numPr>
        <w:suppressAutoHyphens w:val="0"/>
        <w:autoSpaceDN/>
        <w:spacing w:after="120"/>
        <w:ind w:left="426"/>
        <w:jc w:val="both"/>
        <w:textAlignment w:val="auto"/>
        <w:rPr>
          <w:rFonts w:ascii="Arial" w:hAnsi="Arial"/>
          <w:sz w:val="24"/>
          <w:szCs w:val="24"/>
        </w:rPr>
      </w:pPr>
      <w:r w:rsidRPr="00D8265D">
        <w:rPr>
          <w:rFonts w:ascii="Arial" w:hAnsi="Arial"/>
          <w:sz w:val="24"/>
          <w:szCs w:val="24"/>
        </w:rPr>
        <w:t xml:space="preserve">Chaque État membre veille à ce que les inspections soient réalisées par des agents de </w:t>
      </w:r>
      <w:r w:rsidRPr="00D07C42">
        <w:rPr>
          <w:rFonts w:ascii="Arial" w:hAnsi="Arial"/>
          <w:sz w:val="24"/>
          <w:szCs w:val="24"/>
        </w:rPr>
        <w:t>contrôle dûment qualifiés et habilités à ces fins.</w:t>
      </w:r>
    </w:p>
    <w:p w:rsidR="00A1789B" w:rsidRPr="00D07C42" w:rsidRDefault="00A1789B" w:rsidP="00A1789B">
      <w:pPr>
        <w:pStyle w:val="Sansinterligne"/>
        <w:numPr>
          <w:ilvl w:val="0"/>
          <w:numId w:val="50"/>
        </w:numPr>
        <w:suppressAutoHyphens w:val="0"/>
        <w:autoSpaceDN/>
        <w:ind w:left="425" w:hanging="357"/>
        <w:jc w:val="both"/>
        <w:textAlignment w:val="auto"/>
        <w:rPr>
          <w:rFonts w:ascii="Arial" w:hAnsi="Arial"/>
          <w:sz w:val="24"/>
          <w:szCs w:val="24"/>
        </w:rPr>
      </w:pPr>
      <w:r w:rsidRPr="00D07C42">
        <w:rPr>
          <w:rFonts w:ascii="Arial" w:hAnsi="Arial"/>
          <w:sz w:val="24"/>
          <w:szCs w:val="24"/>
        </w:rPr>
        <w:t xml:space="preserve">En cas d’infraction de pêche constatée, chaque État membre transmet les résultats des inspections portuaires à l’État membre concerné, qui le communique à l’État du pavillon du navire inspecté. </w:t>
      </w:r>
    </w:p>
    <w:p w:rsidR="00A1789B" w:rsidRPr="001047BA" w:rsidRDefault="00A1789B" w:rsidP="00A1789B">
      <w:pPr>
        <w:pStyle w:val="Sansinterligne"/>
        <w:suppressAutoHyphens w:val="0"/>
        <w:autoSpaceDN/>
        <w:jc w:val="both"/>
        <w:textAlignment w:val="auto"/>
        <w:rPr>
          <w:rFonts w:ascii="Arial" w:hAnsi="Arial"/>
          <w:sz w:val="24"/>
          <w:szCs w:val="24"/>
        </w:rPr>
      </w:pPr>
    </w:p>
    <w:p w:rsidR="00A1789B" w:rsidRPr="00F45AFE" w:rsidRDefault="00A1789B" w:rsidP="00F45AFE">
      <w:pPr>
        <w:pStyle w:val="Titre2"/>
        <w:jc w:val="center"/>
        <w:rPr>
          <w:b/>
          <w:color w:val="auto"/>
        </w:rPr>
      </w:pPr>
      <w:bookmarkStart w:id="53" w:name="_Toc181217542"/>
      <w:r w:rsidRPr="00F45AFE">
        <w:rPr>
          <w:b/>
          <w:color w:val="auto"/>
        </w:rPr>
        <w:t>Article 15</w:t>
      </w:r>
      <w:bookmarkEnd w:id="53"/>
    </w:p>
    <w:p w:rsidR="00A1789B" w:rsidRPr="00F45AFE" w:rsidRDefault="00A1789B" w:rsidP="00F45AFE">
      <w:pPr>
        <w:pStyle w:val="Titre2"/>
        <w:jc w:val="center"/>
        <w:rPr>
          <w:color w:val="auto"/>
        </w:rPr>
      </w:pPr>
      <w:bookmarkStart w:id="54" w:name="_Toc181217543"/>
      <w:r w:rsidRPr="00F45AFE">
        <w:rPr>
          <w:color w:val="auto"/>
        </w:rPr>
        <w:t>Autorisation d’entrée, d’utilisation et de sortie des ports d’un Etat membre</w:t>
      </w:r>
      <w:bookmarkEnd w:id="54"/>
    </w:p>
    <w:p w:rsidR="00A1789B" w:rsidRPr="00A61F4F" w:rsidRDefault="00A1789B" w:rsidP="00A1789B">
      <w:pPr>
        <w:pStyle w:val="Sansinterligne"/>
        <w:jc w:val="both"/>
        <w:rPr>
          <w:rFonts w:ascii="Arial" w:eastAsia="Times New Roman" w:hAnsi="Arial"/>
          <w:sz w:val="16"/>
          <w:szCs w:val="24"/>
        </w:rPr>
      </w:pPr>
    </w:p>
    <w:p w:rsidR="00A1789B" w:rsidRPr="00D07C42" w:rsidRDefault="00A1789B" w:rsidP="00A1789B">
      <w:pPr>
        <w:pStyle w:val="Paragraphedeliste"/>
        <w:numPr>
          <w:ilvl w:val="0"/>
          <w:numId w:val="31"/>
        </w:numPr>
        <w:spacing w:after="120" w:line="216" w:lineRule="auto"/>
        <w:ind w:left="425" w:hanging="357"/>
        <w:jc w:val="both"/>
        <w:rPr>
          <w:rFonts w:ascii="Arial" w:eastAsiaTheme="minorHAnsi" w:hAnsi="Arial"/>
          <w:sz w:val="24"/>
          <w:szCs w:val="24"/>
        </w:rPr>
      </w:pPr>
      <w:r w:rsidRPr="00C13656">
        <w:rPr>
          <w:rFonts w:ascii="Arial" w:hAnsi="Arial"/>
          <w:sz w:val="24"/>
          <w:szCs w:val="24"/>
        </w:rPr>
        <w:lastRenderedPageBreak/>
        <w:t>Le</w:t>
      </w:r>
      <w:r>
        <w:rPr>
          <w:rFonts w:ascii="Arial" w:hAnsi="Arial"/>
          <w:sz w:val="24"/>
          <w:szCs w:val="24"/>
        </w:rPr>
        <w:t>s</w:t>
      </w:r>
      <w:r w:rsidRPr="00C13656">
        <w:rPr>
          <w:rFonts w:ascii="Arial" w:hAnsi="Arial"/>
          <w:sz w:val="24"/>
          <w:szCs w:val="24"/>
        </w:rPr>
        <w:t xml:space="preserve"> navire</w:t>
      </w:r>
      <w:r>
        <w:rPr>
          <w:rFonts w:ascii="Arial" w:hAnsi="Arial"/>
          <w:sz w:val="24"/>
          <w:szCs w:val="24"/>
        </w:rPr>
        <w:t>s</w:t>
      </w:r>
      <w:r w:rsidRPr="00C13656">
        <w:rPr>
          <w:rFonts w:ascii="Arial" w:hAnsi="Arial"/>
          <w:sz w:val="24"/>
          <w:szCs w:val="24"/>
        </w:rPr>
        <w:t xml:space="preserve"> de pêche </w:t>
      </w:r>
      <w:r>
        <w:rPr>
          <w:rFonts w:ascii="Arial" w:hAnsi="Arial"/>
          <w:sz w:val="24"/>
          <w:szCs w:val="24"/>
        </w:rPr>
        <w:t xml:space="preserve">sont </w:t>
      </w:r>
      <w:r w:rsidRPr="00D07C42">
        <w:rPr>
          <w:rFonts w:ascii="Arial" w:hAnsi="Arial"/>
          <w:sz w:val="24"/>
          <w:szCs w:val="24"/>
        </w:rPr>
        <w:t>tenus de notifier, au préalable, leur arrivée au port d’un État membre et de fournir les informations requises telles que prévues dans les législations nationales de l’Etat du Port.</w:t>
      </w:r>
    </w:p>
    <w:p w:rsidR="00A1789B" w:rsidRPr="00ED22D7" w:rsidRDefault="00A1789B" w:rsidP="00A1789B">
      <w:pPr>
        <w:pStyle w:val="Sansinterligne"/>
        <w:numPr>
          <w:ilvl w:val="0"/>
          <w:numId w:val="31"/>
        </w:numPr>
        <w:suppressAutoHyphens w:val="0"/>
        <w:autoSpaceDN/>
        <w:spacing w:after="120"/>
        <w:ind w:left="425" w:hanging="357"/>
        <w:jc w:val="both"/>
        <w:textAlignment w:val="auto"/>
        <w:rPr>
          <w:rFonts w:ascii="Arial" w:hAnsi="Arial"/>
          <w:sz w:val="24"/>
          <w:szCs w:val="24"/>
        </w:rPr>
      </w:pPr>
      <w:r w:rsidRPr="00ED22D7">
        <w:rPr>
          <w:rFonts w:ascii="Arial" w:hAnsi="Arial"/>
          <w:sz w:val="24"/>
          <w:szCs w:val="24"/>
        </w:rPr>
        <w:t>Lorsqu’un État membre autorise un navire de pêche à entrer dans ses port</w:t>
      </w:r>
      <w:r>
        <w:rPr>
          <w:rFonts w:ascii="Arial" w:hAnsi="Arial"/>
          <w:sz w:val="24"/>
          <w:szCs w:val="24"/>
        </w:rPr>
        <w:t xml:space="preserve">s, il n’autorise pas ce navire </w:t>
      </w:r>
      <w:r w:rsidRPr="00ED22D7">
        <w:rPr>
          <w:rFonts w:ascii="Arial" w:hAnsi="Arial"/>
          <w:sz w:val="24"/>
          <w:szCs w:val="24"/>
        </w:rPr>
        <w:t>à utiliser ses ports pour le débarquement, le transbordement, le conditionnement et la transformation des produits de pêche qui n’ont pas été débarqués antérieurement</w:t>
      </w:r>
      <w:r>
        <w:rPr>
          <w:rFonts w:ascii="Arial" w:hAnsi="Arial"/>
          <w:sz w:val="24"/>
          <w:szCs w:val="24"/>
        </w:rPr>
        <w:t>,</w:t>
      </w:r>
      <w:r w:rsidRPr="00ED22D7">
        <w:rPr>
          <w:rFonts w:ascii="Arial" w:hAnsi="Arial"/>
          <w:sz w:val="24"/>
          <w:szCs w:val="24"/>
        </w:rPr>
        <w:t xml:space="preserve"> ainsi que pour d’autres services portuaires y compris, l’approvisionnement en carburant et le ravitaillement, l’entretien ou la mise en cale sèche, si :</w:t>
      </w:r>
    </w:p>
    <w:p w:rsidR="00A1789B" w:rsidRPr="00245EFE" w:rsidRDefault="00A1789B" w:rsidP="00A1789B">
      <w:pPr>
        <w:pStyle w:val="Sansinterligne"/>
        <w:numPr>
          <w:ilvl w:val="0"/>
          <w:numId w:val="32"/>
        </w:numPr>
        <w:suppressAutoHyphens w:val="0"/>
        <w:autoSpaceDN/>
        <w:spacing w:after="120"/>
        <w:ind w:left="851"/>
        <w:jc w:val="both"/>
        <w:textAlignment w:val="auto"/>
        <w:rPr>
          <w:rFonts w:ascii="Arial" w:hAnsi="Arial"/>
          <w:sz w:val="24"/>
          <w:szCs w:val="24"/>
        </w:rPr>
      </w:pPr>
      <w:proofErr w:type="gramStart"/>
      <w:r w:rsidRPr="00D8265D">
        <w:rPr>
          <w:rFonts w:ascii="Arial" w:hAnsi="Arial"/>
          <w:sz w:val="24"/>
          <w:szCs w:val="24"/>
        </w:rPr>
        <w:t>l’État</w:t>
      </w:r>
      <w:proofErr w:type="gramEnd"/>
      <w:r w:rsidRPr="00D8265D">
        <w:rPr>
          <w:rFonts w:ascii="Arial" w:hAnsi="Arial"/>
          <w:sz w:val="24"/>
          <w:szCs w:val="24"/>
        </w:rPr>
        <w:t xml:space="preserve"> membre constate que le navire ne dispose pas d’une autorisation valide pour pratiquer la pêche ou des activités liées à la pêche délivrée par son État de pavillon ;</w:t>
      </w:r>
    </w:p>
    <w:p w:rsidR="00A1789B" w:rsidRPr="00D07C42" w:rsidRDefault="00A1789B" w:rsidP="00A1789B">
      <w:pPr>
        <w:pStyle w:val="Sansinterligne"/>
        <w:numPr>
          <w:ilvl w:val="0"/>
          <w:numId w:val="32"/>
        </w:numPr>
        <w:suppressAutoHyphens w:val="0"/>
        <w:autoSpaceDN/>
        <w:spacing w:after="120"/>
        <w:ind w:left="851"/>
        <w:jc w:val="both"/>
        <w:textAlignment w:val="auto"/>
        <w:rPr>
          <w:rFonts w:ascii="Arial" w:hAnsi="Arial"/>
          <w:sz w:val="24"/>
          <w:szCs w:val="24"/>
        </w:rPr>
      </w:pPr>
      <w:proofErr w:type="gramStart"/>
      <w:r>
        <w:rPr>
          <w:rFonts w:ascii="Arial" w:hAnsi="Arial"/>
          <w:sz w:val="24"/>
          <w:szCs w:val="24"/>
        </w:rPr>
        <w:t>l’État</w:t>
      </w:r>
      <w:proofErr w:type="gramEnd"/>
      <w:r>
        <w:rPr>
          <w:rFonts w:ascii="Arial" w:hAnsi="Arial"/>
          <w:sz w:val="24"/>
          <w:szCs w:val="24"/>
        </w:rPr>
        <w:t xml:space="preserve"> membre dispose d’</w:t>
      </w:r>
      <w:r w:rsidRPr="00ED22D7">
        <w:rPr>
          <w:rFonts w:ascii="Arial" w:hAnsi="Arial"/>
          <w:sz w:val="24"/>
          <w:szCs w:val="24"/>
        </w:rPr>
        <w:t xml:space="preserve">informations avérées que les produits de pêche se trouvant à bord ont été pris en contravention des lois et règlements en vigueur d’un État côtier ou des </w:t>
      </w:r>
      <w:r w:rsidRPr="00D07C42">
        <w:rPr>
          <w:rFonts w:ascii="Arial" w:hAnsi="Arial"/>
          <w:sz w:val="24"/>
          <w:szCs w:val="24"/>
        </w:rPr>
        <w:t>mesures internationales de conservation et de gestion adoptées par une organisation régionale de gestion des pêches compétente ;</w:t>
      </w:r>
    </w:p>
    <w:p w:rsidR="00A1789B" w:rsidRPr="00D07C42" w:rsidRDefault="00A1789B" w:rsidP="00A1789B">
      <w:pPr>
        <w:pStyle w:val="Sansinterligne"/>
        <w:numPr>
          <w:ilvl w:val="0"/>
          <w:numId w:val="32"/>
        </w:numPr>
        <w:suppressAutoHyphens w:val="0"/>
        <w:autoSpaceDN/>
        <w:spacing w:after="120"/>
        <w:ind w:left="851"/>
        <w:jc w:val="both"/>
        <w:textAlignment w:val="auto"/>
        <w:rPr>
          <w:rFonts w:ascii="Arial" w:hAnsi="Arial"/>
          <w:sz w:val="24"/>
          <w:szCs w:val="24"/>
        </w:rPr>
      </w:pPr>
      <w:proofErr w:type="gramStart"/>
      <w:r w:rsidRPr="00D07C42">
        <w:rPr>
          <w:rFonts w:ascii="Arial" w:hAnsi="Arial"/>
          <w:sz w:val="24"/>
          <w:szCs w:val="24"/>
        </w:rPr>
        <w:t>l’État</w:t>
      </w:r>
      <w:proofErr w:type="gramEnd"/>
      <w:r w:rsidRPr="00D07C42">
        <w:rPr>
          <w:rFonts w:ascii="Arial" w:hAnsi="Arial"/>
          <w:sz w:val="24"/>
          <w:szCs w:val="24"/>
        </w:rPr>
        <w:t xml:space="preserve"> du pavillon ne confirme pas dans un délai ne dépassant pas trois jours ouvrables, à la demande de l’État du port, que les produits de pêche se trouvant à bord ont été pris dans le respect des mesures internationales de conservation et de gestion adoptées par une organisation régionale de gestion des pêches compétente ;</w:t>
      </w:r>
    </w:p>
    <w:p w:rsidR="00A1789B" w:rsidRPr="00ED22D7" w:rsidRDefault="00A1789B" w:rsidP="00A1789B">
      <w:pPr>
        <w:pStyle w:val="Sansinterligne"/>
        <w:numPr>
          <w:ilvl w:val="0"/>
          <w:numId w:val="32"/>
        </w:numPr>
        <w:suppressAutoHyphens w:val="0"/>
        <w:autoSpaceDN/>
        <w:spacing w:after="120"/>
        <w:ind w:left="851"/>
        <w:jc w:val="both"/>
        <w:textAlignment w:val="auto"/>
        <w:rPr>
          <w:rFonts w:ascii="Arial" w:hAnsi="Arial"/>
          <w:sz w:val="24"/>
          <w:szCs w:val="24"/>
        </w:rPr>
      </w:pPr>
      <w:proofErr w:type="gramStart"/>
      <w:r>
        <w:rPr>
          <w:rFonts w:ascii="Arial" w:hAnsi="Arial"/>
          <w:sz w:val="24"/>
          <w:szCs w:val="24"/>
        </w:rPr>
        <w:t>l’État</w:t>
      </w:r>
      <w:proofErr w:type="gramEnd"/>
      <w:r>
        <w:rPr>
          <w:rFonts w:ascii="Arial" w:hAnsi="Arial"/>
          <w:sz w:val="24"/>
          <w:szCs w:val="24"/>
        </w:rPr>
        <w:t xml:space="preserve"> membre dispose d’</w:t>
      </w:r>
      <w:r w:rsidRPr="00ED22D7">
        <w:rPr>
          <w:rFonts w:ascii="Arial" w:hAnsi="Arial"/>
          <w:sz w:val="24"/>
          <w:szCs w:val="24"/>
        </w:rPr>
        <w:t>informations avérées que le navire a été sanctionné pour avoir contrevenu aux lois et aux règlements d’un État côtier et ne s’est pas encore acquitté des sanctions imposées ;</w:t>
      </w:r>
    </w:p>
    <w:p w:rsidR="00A1789B" w:rsidRPr="003F0720" w:rsidRDefault="00A1789B" w:rsidP="00A1789B">
      <w:pPr>
        <w:pStyle w:val="Sansinterligne"/>
        <w:numPr>
          <w:ilvl w:val="0"/>
          <w:numId w:val="32"/>
        </w:numPr>
        <w:suppressAutoHyphens w:val="0"/>
        <w:autoSpaceDN/>
        <w:spacing w:after="120"/>
        <w:ind w:left="851"/>
        <w:jc w:val="both"/>
        <w:textAlignment w:val="auto"/>
        <w:rPr>
          <w:rFonts w:ascii="Arial" w:hAnsi="Arial"/>
          <w:sz w:val="24"/>
          <w:szCs w:val="24"/>
        </w:rPr>
      </w:pPr>
      <w:proofErr w:type="gramStart"/>
      <w:r w:rsidRPr="00D8265D">
        <w:rPr>
          <w:rFonts w:ascii="Arial" w:hAnsi="Arial"/>
          <w:sz w:val="24"/>
          <w:szCs w:val="24"/>
        </w:rPr>
        <w:t>le</w:t>
      </w:r>
      <w:proofErr w:type="gramEnd"/>
      <w:r w:rsidRPr="00D8265D">
        <w:rPr>
          <w:rFonts w:ascii="Arial" w:hAnsi="Arial"/>
          <w:sz w:val="24"/>
          <w:szCs w:val="24"/>
        </w:rPr>
        <w:t xml:space="preserve"> navire figure sur la liste sous</w:t>
      </w:r>
      <w:r>
        <w:rPr>
          <w:rFonts w:ascii="Arial" w:hAnsi="Arial"/>
          <w:sz w:val="24"/>
          <w:szCs w:val="24"/>
        </w:rPr>
        <w:t>-</w:t>
      </w:r>
      <w:r w:rsidRPr="00D8265D">
        <w:rPr>
          <w:rFonts w:ascii="Arial" w:hAnsi="Arial"/>
          <w:sz w:val="24"/>
          <w:szCs w:val="24"/>
        </w:rPr>
        <w:t>régionale des navires de pêche INN.</w:t>
      </w:r>
    </w:p>
    <w:p w:rsidR="00A1789B" w:rsidRPr="00DE353A" w:rsidRDefault="00A1789B" w:rsidP="00A1789B">
      <w:pPr>
        <w:pStyle w:val="Sansinterligne"/>
        <w:numPr>
          <w:ilvl w:val="0"/>
          <w:numId w:val="31"/>
        </w:numPr>
        <w:suppressAutoHyphens w:val="0"/>
        <w:autoSpaceDN/>
        <w:ind w:left="425" w:hanging="357"/>
        <w:jc w:val="both"/>
        <w:textAlignment w:val="auto"/>
        <w:rPr>
          <w:rFonts w:ascii="Arial" w:eastAsiaTheme="minorHAnsi" w:hAnsi="Arial"/>
          <w:sz w:val="24"/>
          <w:szCs w:val="24"/>
        </w:rPr>
      </w:pPr>
      <w:r>
        <w:rPr>
          <w:rFonts w:ascii="Arial" w:hAnsi="Arial"/>
          <w:sz w:val="24"/>
          <w:szCs w:val="24"/>
        </w:rPr>
        <w:t>A</w:t>
      </w:r>
      <w:r w:rsidRPr="008E0E1E">
        <w:rPr>
          <w:rFonts w:ascii="Arial" w:hAnsi="Arial"/>
          <w:sz w:val="24"/>
          <w:szCs w:val="24"/>
        </w:rPr>
        <w:t>vant leur départ d</w:t>
      </w:r>
      <w:r>
        <w:rPr>
          <w:rFonts w:ascii="Arial" w:hAnsi="Arial"/>
          <w:sz w:val="24"/>
          <w:szCs w:val="24"/>
        </w:rPr>
        <w:t>’</w:t>
      </w:r>
      <w:r w:rsidRPr="008E0E1E">
        <w:rPr>
          <w:rFonts w:ascii="Arial" w:hAnsi="Arial"/>
          <w:sz w:val="24"/>
          <w:szCs w:val="24"/>
        </w:rPr>
        <w:t>u</w:t>
      </w:r>
      <w:r>
        <w:rPr>
          <w:rFonts w:ascii="Arial" w:hAnsi="Arial"/>
          <w:sz w:val="24"/>
          <w:szCs w:val="24"/>
        </w:rPr>
        <w:t>n</w:t>
      </w:r>
      <w:r w:rsidRPr="008E0E1E">
        <w:rPr>
          <w:rFonts w:ascii="Arial" w:hAnsi="Arial"/>
          <w:sz w:val="24"/>
          <w:szCs w:val="24"/>
        </w:rPr>
        <w:t xml:space="preserve"> port d’un État membre,</w:t>
      </w:r>
      <w:r>
        <w:rPr>
          <w:rFonts w:ascii="Arial" w:hAnsi="Arial"/>
          <w:sz w:val="24"/>
          <w:szCs w:val="24"/>
        </w:rPr>
        <w:t xml:space="preserve"> l</w:t>
      </w:r>
      <w:r w:rsidRPr="008E0E1E">
        <w:rPr>
          <w:rFonts w:ascii="Arial" w:hAnsi="Arial"/>
          <w:sz w:val="24"/>
          <w:szCs w:val="24"/>
        </w:rPr>
        <w:t>es navires de p</w:t>
      </w:r>
      <w:r>
        <w:rPr>
          <w:rFonts w:ascii="Arial" w:hAnsi="Arial"/>
          <w:sz w:val="24"/>
          <w:szCs w:val="24"/>
        </w:rPr>
        <w:t xml:space="preserve">êche sont tenus de fournir </w:t>
      </w:r>
      <w:r w:rsidRPr="008E0E1E">
        <w:rPr>
          <w:rFonts w:ascii="Arial" w:hAnsi="Arial"/>
          <w:sz w:val="24"/>
          <w:szCs w:val="24"/>
        </w:rPr>
        <w:t>les informations requises telles que prévues dans l’annexe 3 du présent protocole.</w:t>
      </w:r>
    </w:p>
    <w:p w:rsidR="00A1789B" w:rsidRPr="00C057F0" w:rsidRDefault="00A1789B" w:rsidP="00C057F0">
      <w:pPr>
        <w:pStyle w:val="Titre2"/>
        <w:jc w:val="center"/>
        <w:rPr>
          <w:b/>
          <w:color w:val="auto"/>
        </w:rPr>
      </w:pPr>
      <w:bookmarkStart w:id="55" w:name="_Toc181217544"/>
      <w:r w:rsidRPr="00C057F0">
        <w:rPr>
          <w:b/>
          <w:color w:val="auto"/>
        </w:rPr>
        <w:t>Article 16</w:t>
      </w:r>
      <w:bookmarkEnd w:id="55"/>
    </w:p>
    <w:p w:rsidR="00A1789B" w:rsidRPr="00F45AFE" w:rsidRDefault="00A1789B" w:rsidP="00F45AFE">
      <w:pPr>
        <w:pStyle w:val="Titre2"/>
        <w:jc w:val="center"/>
        <w:rPr>
          <w:color w:val="auto"/>
        </w:rPr>
      </w:pPr>
      <w:bookmarkStart w:id="56" w:name="_Toc181217545"/>
      <w:r w:rsidRPr="00F45AFE">
        <w:rPr>
          <w:color w:val="auto"/>
        </w:rPr>
        <w:t>Autorisation d’utilisation des ports en cas de force majeure</w:t>
      </w:r>
      <w:bookmarkEnd w:id="56"/>
    </w:p>
    <w:p w:rsidR="00A1789B" w:rsidRPr="00A61F4F" w:rsidRDefault="00A1789B" w:rsidP="00A1789B">
      <w:pPr>
        <w:pStyle w:val="Sansinterligne"/>
        <w:suppressAutoHyphens w:val="0"/>
        <w:autoSpaceDN/>
        <w:jc w:val="center"/>
        <w:textAlignment w:val="auto"/>
        <w:rPr>
          <w:rFonts w:ascii="Arial" w:hAnsi="Arial"/>
          <w:color w:val="000000" w:themeColor="text1"/>
          <w:sz w:val="16"/>
          <w:szCs w:val="24"/>
        </w:rPr>
      </w:pPr>
    </w:p>
    <w:p w:rsidR="00A1789B" w:rsidRDefault="00A1789B" w:rsidP="00A1789B">
      <w:pPr>
        <w:pStyle w:val="Sansinterligne"/>
        <w:suppressAutoHyphens w:val="0"/>
        <w:autoSpaceDN/>
        <w:jc w:val="both"/>
        <w:textAlignment w:val="auto"/>
        <w:rPr>
          <w:rFonts w:ascii="Arial" w:hAnsi="Arial"/>
          <w:color w:val="000000" w:themeColor="text1"/>
          <w:sz w:val="24"/>
          <w:szCs w:val="24"/>
        </w:rPr>
      </w:pPr>
      <w:r w:rsidRPr="00FC3446">
        <w:rPr>
          <w:rFonts w:ascii="Arial" w:hAnsi="Arial"/>
          <w:sz w:val="24"/>
          <w:szCs w:val="24"/>
        </w:rPr>
        <w:t xml:space="preserve">Nonobstant les dispositions du paragraphe 2 </w:t>
      </w:r>
      <w:r w:rsidRPr="00E4513E">
        <w:rPr>
          <w:rFonts w:ascii="Arial" w:hAnsi="Arial"/>
          <w:sz w:val="24"/>
          <w:szCs w:val="24"/>
        </w:rPr>
        <w:t xml:space="preserve">de l’article 15 du présent protocole, un État membre n’interdit pas à un navire de pêche visé audit paragraphe d’utiliser les services de ses ports lorsqu’ils sont indispensables à la sécurité ou à </w:t>
      </w:r>
      <w:r w:rsidRPr="00FA184A">
        <w:rPr>
          <w:rFonts w:ascii="Arial" w:hAnsi="Arial"/>
          <w:color w:val="000000" w:themeColor="text1"/>
          <w:sz w:val="24"/>
          <w:szCs w:val="24"/>
        </w:rPr>
        <w:t>la</w:t>
      </w:r>
      <w:r w:rsidRPr="00C717DE">
        <w:rPr>
          <w:rFonts w:ascii="Arial" w:hAnsi="Arial"/>
          <w:color w:val="000000" w:themeColor="text1"/>
          <w:sz w:val="24"/>
          <w:szCs w:val="24"/>
        </w:rPr>
        <w:t xml:space="preserve"> santé de l’équipage ou à la sécurité du navire, à condition que le besoin de ces services soit dûment prouvé.</w:t>
      </w:r>
    </w:p>
    <w:p w:rsidR="00A1789B" w:rsidRDefault="00A1789B" w:rsidP="00A1789B">
      <w:pPr>
        <w:pStyle w:val="Sansinterligne"/>
        <w:jc w:val="center"/>
        <w:rPr>
          <w:rFonts w:ascii="Arial" w:hAnsi="Arial"/>
          <w:sz w:val="24"/>
          <w:szCs w:val="24"/>
        </w:rPr>
      </w:pPr>
    </w:p>
    <w:p w:rsidR="00A1789B" w:rsidRPr="00F45AFE" w:rsidRDefault="00A1789B" w:rsidP="00F45AFE">
      <w:pPr>
        <w:pStyle w:val="Titre2"/>
        <w:jc w:val="center"/>
        <w:rPr>
          <w:b/>
          <w:color w:val="auto"/>
        </w:rPr>
      </w:pPr>
      <w:bookmarkStart w:id="57" w:name="_Toc181217546"/>
      <w:r w:rsidRPr="00F45AFE">
        <w:rPr>
          <w:b/>
          <w:color w:val="auto"/>
        </w:rPr>
        <w:t>Article 17</w:t>
      </w:r>
      <w:bookmarkEnd w:id="57"/>
    </w:p>
    <w:p w:rsidR="00A1789B" w:rsidRPr="00F45AFE" w:rsidRDefault="00A1789B" w:rsidP="00F45AFE">
      <w:pPr>
        <w:pStyle w:val="Titre2"/>
        <w:jc w:val="center"/>
        <w:rPr>
          <w:color w:val="auto"/>
        </w:rPr>
      </w:pPr>
      <w:bookmarkStart w:id="58" w:name="_Toc181217547"/>
      <w:r w:rsidRPr="00F45AFE">
        <w:rPr>
          <w:color w:val="auto"/>
        </w:rPr>
        <w:t>Notification des mesures d’interdiction d’utilisation des ports</w:t>
      </w:r>
      <w:bookmarkEnd w:id="58"/>
    </w:p>
    <w:p w:rsidR="00A1789B" w:rsidRPr="00A61F4F" w:rsidRDefault="00A1789B" w:rsidP="00A1789B">
      <w:pPr>
        <w:pStyle w:val="Sansinterligne"/>
        <w:suppressAutoHyphens w:val="0"/>
        <w:autoSpaceDN/>
        <w:jc w:val="both"/>
        <w:textAlignment w:val="auto"/>
        <w:rPr>
          <w:rFonts w:ascii="Arial" w:hAnsi="Arial"/>
          <w:color w:val="000000" w:themeColor="text1"/>
          <w:sz w:val="16"/>
          <w:szCs w:val="24"/>
        </w:rPr>
      </w:pPr>
    </w:p>
    <w:p w:rsidR="00A1789B" w:rsidRPr="00E6152B" w:rsidRDefault="00A1789B" w:rsidP="00A1789B">
      <w:pPr>
        <w:pStyle w:val="Sansinterligne"/>
        <w:numPr>
          <w:ilvl w:val="0"/>
          <w:numId w:val="41"/>
        </w:numPr>
        <w:suppressAutoHyphens w:val="0"/>
        <w:autoSpaceDN/>
        <w:spacing w:after="120"/>
        <w:ind w:left="357" w:hanging="357"/>
        <w:jc w:val="both"/>
        <w:textAlignment w:val="auto"/>
        <w:rPr>
          <w:rFonts w:ascii="Arial" w:hAnsi="Arial"/>
          <w:color w:val="000000" w:themeColor="text1"/>
          <w:sz w:val="24"/>
          <w:szCs w:val="24"/>
        </w:rPr>
      </w:pPr>
      <w:r w:rsidRPr="008E60A0">
        <w:rPr>
          <w:rFonts w:ascii="Arial" w:hAnsi="Arial"/>
          <w:color w:val="000000" w:themeColor="text1"/>
          <w:sz w:val="24"/>
          <w:szCs w:val="24"/>
        </w:rPr>
        <w:t>Lorsqu’un État membre interdit l’utilisation de ses ports à un navire de pêche étranger, il notifie cette mesure dans les meilleurs délais à l’État du pavillon, au Secrétaire Permanent</w:t>
      </w:r>
      <w:r w:rsidRPr="008E60A0">
        <w:rPr>
          <w:rFonts w:ascii="Arial" w:hAnsi="Arial"/>
          <w:color w:val="FF0000"/>
          <w:sz w:val="24"/>
          <w:szCs w:val="24"/>
        </w:rPr>
        <w:t xml:space="preserve"> </w:t>
      </w:r>
      <w:r w:rsidRPr="008E60A0">
        <w:rPr>
          <w:rFonts w:ascii="Arial" w:hAnsi="Arial"/>
          <w:color w:val="000000" w:themeColor="text1"/>
          <w:sz w:val="24"/>
          <w:szCs w:val="24"/>
        </w:rPr>
        <w:t xml:space="preserve">et </w:t>
      </w:r>
      <w:r w:rsidRPr="00E6152B">
        <w:rPr>
          <w:rFonts w:ascii="Arial" w:hAnsi="Arial"/>
          <w:color w:val="000000" w:themeColor="text1"/>
          <w:sz w:val="24"/>
          <w:szCs w:val="24"/>
        </w:rPr>
        <w:t>aux autres États membres.</w:t>
      </w:r>
    </w:p>
    <w:p w:rsidR="00A1789B" w:rsidRPr="00E6152B" w:rsidRDefault="00A1789B" w:rsidP="00A1789B">
      <w:pPr>
        <w:pStyle w:val="Sansinterligne"/>
        <w:numPr>
          <w:ilvl w:val="0"/>
          <w:numId w:val="41"/>
        </w:numPr>
        <w:suppressAutoHyphens w:val="0"/>
        <w:autoSpaceDN/>
        <w:ind w:left="357" w:hanging="357"/>
        <w:jc w:val="both"/>
        <w:textAlignment w:val="auto"/>
        <w:rPr>
          <w:rFonts w:ascii="Arial" w:hAnsi="Arial"/>
          <w:color w:val="000000" w:themeColor="text1"/>
          <w:sz w:val="24"/>
          <w:szCs w:val="24"/>
        </w:rPr>
      </w:pPr>
      <w:r w:rsidRPr="00E6152B">
        <w:rPr>
          <w:rFonts w:ascii="Arial" w:hAnsi="Arial"/>
          <w:color w:val="000000" w:themeColor="text1"/>
          <w:sz w:val="24"/>
          <w:szCs w:val="24"/>
        </w:rPr>
        <w:t>Les autres États membres ne doivent pas autoriser l’utilisation de leurs ports par ledit navire tant que l’interdiction n’a pas été levée par l’État membre ayant pris cette décision conformément à l’article 18 du présent protocole.</w:t>
      </w:r>
    </w:p>
    <w:p w:rsidR="00A1789B" w:rsidRPr="00E6152B" w:rsidRDefault="00A1789B" w:rsidP="00A1789B">
      <w:pPr>
        <w:pStyle w:val="Sansinterligne"/>
        <w:suppressAutoHyphens w:val="0"/>
        <w:autoSpaceDN/>
        <w:jc w:val="both"/>
        <w:textAlignment w:val="auto"/>
        <w:rPr>
          <w:rFonts w:ascii="Arial" w:hAnsi="Arial"/>
          <w:color w:val="000000" w:themeColor="text1"/>
          <w:sz w:val="16"/>
          <w:szCs w:val="16"/>
        </w:rPr>
      </w:pPr>
    </w:p>
    <w:p w:rsidR="00A1789B" w:rsidRPr="00F45AFE" w:rsidRDefault="00A1789B" w:rsidP="00F45AFE">
      <w:pPr>
        <w:pStyle w:val="Titre2"/>
        <w:jc w:val="center"/>
        <w:rPr>
          <w:b/>
          <w:color w:val="auto"/>
        </w:rPr>
      </w:pPr>
      <w:bookmarkStart w:id="59" w:name="_Toc181217548"/>
      <w:r w:rsidRPr="00F45AFE">
        <w:rPr>
          <w:b/>
          <w:color w:val="auto"/>
        </w:rPr>
        <w:lastRenderedPageBreak/>
        <w:t>Article 18</w:t>
      </w:r>
      <w:bookmarkEnd w:id="59"/>
    </w:p>
    <w:p w:rsidR="00A1789B" w:rsidRPr="00F45AFE" w:rsidRDefault="00A1789B" w:rsidP="00F45AFE">
      <w:pPr>
        <w:pStyle w:val="Titre2"/>
        <w:jc w:val="center"/>
        <w:rPr>
          <w:color w:val="auto"/>
        </w:rPr>
      </w:pPr>
      <w:bookmarkStart w:id="60" w:name="_Toc181217549"/>
      <w:r w:rsidRPr="00F45AFE">
        <w:rPr>
          <w:color w:val="auto"/>
        </w:rPr>
        <w:t>Levée des mesures d’interdiction d’utilisation des ports</w:t>
      </w:r>
      <w:bookmarkEnd w:id="60"/>
    </w:p>
    <w:p w:rsidR="00A1789B" w:rsidRPr="00485321" w:rsidRDefault="00A1789B" w:rsidP="00A1789B">
      <w:pPr>
        <w:pStyle w:val="Sansinterligne"/>
        <w:suppressAutoHyphens w:val="0"/>
        <w:autoSpaceDN/>
        <w:jc w:val="center"/>
        <w:textAlignment w:val="auto"/>
        <w:rPr>
          <w:rFonts w:ascii="Arial" w:hAnsi="Arial"/>
          <w:color w:val="000000" w:themeColor="text1"/>
          <w:sz w:val="16"/>
          <w:szCs w:val="24"/>
        </w:rPr>
      </w:pPr>
    </w:p>
    <w:p w:rsidR="00A1789B" w:rsidRDefault="00A1789B" w:rsidP="00A1789B">
      <w:pPr>
        <w:pStyle w:val="Sansinterligne"/>
        <w:numPr>
          <w:ilvl w:val="0"/>
          <w:numId w:val="42"/>
        </w:numPr>
        <w:suppressAutoHyphens w:val="0"/>
        <w:autoSpaceDN/>
        <w:spacing w:after="120"/>
        <w:ind w:left="357" w:hanging="357"/>
        <w:jc w:val="both"/>
        <w:textAlignment w:val="auto"/>
        <w:rPr>
          <w:rFonts w:ascii="Arial" w:hAnsi="Arial"/>
          <w:color w:val="000000" w:themeColor="text1"/>
          <w:sz w:val="24"/>
          <w:szCs w:val="24"/>
        </w:rPr>
      </w:pPr>
      <w:r w:rsidRPr="00C717DE">
        <w:rPr>
          <w:rFonts w:ascii="Arial" w:hAnsi="Arial"/>
          <w:color w:val="000000" w:themeColor="text1"/>
          <w:sz w:val="24"/>
          <w:szCs w:val="24"/>
        </w:rPr>
        <w:t>Un État membre ne lève l’interdiction d’utiliser ses ports prise à l’encontre d’un navire de pêche é</w:t>
      </w:r>
      <w:r>
        <w:rPr>
          <w:rFonts w:ascii="Arial" w:hAnsi="Arial"/>
          <w:color w:val="000000" w:themeColor="text1"/>
          <w:sz w:val="24"/>
          <w:szCs w:val="24"/>
        </w:rPr>
        <w:t xml:space="preserve">tranger en vertu </w:t>
      </w:r>
      <w:r w:rsidRPr="00FA184A">
        <w:rPr>
          <w:rFonts w:ascii="Arial" w:hAnsi="Arial"/>
          <w:color w:val="000000" w:themeColor="text1"/>
          <w:sz w:val="24"/>
          <w:szCs w:val="24"/>
        </w:rPr>
        <w:t>du paragraphe 2 de l’article 15 du</w:t>
      </w:r>
      <w:r w:rsidRPr="00136608">
        <w:rPr>
          <w:rFonts w:ascii="Arial" w:hAnsi="Arial"/>
          <w:color w:val="000000" w:themeColor="text1"/>
          <w:sz w:val="24"/>
          <w:szCs w:val="24"/>
        </w:rPr>
        <w:t xml:space="preserve"> présent protocole</w:t>
      </w:r>
      <w:r>
        <w:rPr>
          <w:rFonts w:ascii="Arial" w:hAnsi="Arial"/>
          <w:color w:val="000000" w:themeColor="text1"/>
          <w:sz w:val="24"/>
          <w:szCs w:val="24"/>
        </w:rPr>
        <w:t xml:space="preserve"> </w:t>
      </w:r>
      <w:r w:rsidRPr="00C717DE">
        <w:rPr>
          <w:rFonts w:ascii="Arial" w:hAnsi="Arial"/>
          <w:color w:val="000000" w:themeColor="text1"/>
          <w:sz w:val="24"/>
          <w:szCs w:val="24"/>
        </w:rPr>
        <w:t>que s’il existe des preuves suffisantes ou des informations justes annulant les éléments de poursuite.</w:t>
      </w:r>
    </w:p>
    <w:p w:rsidR="00A1789B" w:rsidRPr="007710EB" w:rsidRDefault="00A1789B" w:rsidP="00A1789B">
      <w:pPr>
        <w:pStyle w:val="Sansinterligne"/>
        <w:numPr>
          <w:ilvl w:val="0"/>
          <w:numId w:val="42"/>
        </w:numPr>
        <w:suppressAutoHyphens w:val="0"/>
        <w:autoSpaceDN/>
        <w:ind w:left="357" w:hanging="357"/>
        <w:jc w:val="both"/>
        <w:textAlignment w:val="auto"/>
        <w:rPr>
          <w:rFonts w:ascii="Arial" w:hAnsi="Arial"/>
          <w:b/>
          <w:sz w:val="24"/>
          <w:szCs w:val="24"/>
        </w:rPr>
      </w:pPr>
      <w:r w:rsidRPr="006212BE">
        <w:rPr>
          <w:rFonts w:ascii="Arial" w:hAnsi="Arial"/>
          <w:color w:val="000000" w:themeColor="text1"/>
          <w:sz w:val="24"/>
          <w:szCs w:val="24"/>
        </w:rPr>
        <w:t>La levée d’interdiction est communiquée au Secrétaire Permanent, aux États membres et à l’État du pavillon.</w:t>
      </w:r>
    </w:p>
    <w:p w:rsidR="00A1789B" w:rsidRPr="007710EB" w:rsidRDefault="00A1789B" w:rsidP="00A1789B">
      <w:pPr>
        <w:pStyle w:val="Sansinterligne"/>
        <w:suppressAutoHyphens w:val="0"/>
        <w:autoSpaceDN/>
        <w:jc w:val="both"/>
        <w:textAlignment w:val="auto"/>
        <w:rPr>
          <w:rFonts w:ascii="Arial" w:hAnsi="Arial"/>
          <w:b/>
          <w:sz w:val="16"/>
          <w:szCs w:val="24"/>
        </w:rPr>
      </w:pPr>
    </w:p>
    <w:p w:rsidR="00A1789B" w:rsidRPr="00F45AFE" w:rsidRDefault="00A1789B" w:rsidP="00F45AFE">
      <w:pPr>
        <w:pStyle w:val="Titre2"/>
        <w:jc w:val="center"/>
        <w:rPr>
          <w:b/>
          <w:color w:val="auto"/>
        </w:rPr>
      </w:pPr>
      <w:bookmarkStart w:id="61" w:name="_Toc181217550"/>
      <w:r w:rsidRPr="00F45AFE">
        <w:rPr>
          <w:b/>
          <w:color w:val="auto"/>
        </w:rPr>
        <w:t>Article 19</w:t>
      </w:r>
      <w:bookmarkEnd w:id="61"/>
    </w:p>
    <w:p w:rsidR="00A1789B" w:rsidRPr="00F45AFE" w:rsidRDefault="00A1789B" w:rsidP="00F45AFE">
      <w:pPr>
        <w:pStyle w:val="Titre2"/>
        <w:jc w:val="center"/>
        <w:rPr>
          <w:color w:val="auto"/>
        </w:rPr>
      </w:pPr>
      <w:bookmarkStart w:id="62" w:name="_Toc181217551"/>
      <w:r w:rsidRPr="00F45AFE">
        <w:rPr>
          <w:color w:val="auto"/>
        </w:rPr>
        <w:t>Mesures prises par un État membre suite à une inspection portuaire</w:t>
      </w:r>
      <w:bookmarkEnd w:id="62"/>
    </w:p>
    <w:p w:rsidR="00A1789B" w:rsidRPr="00B708D6" w:rsidRDefault="00A1789B" w:rsidP="00A1789B">
      <w:pPr>
        <w:pStyle w:val="Sansinterligne"/>
        <w:suppressAutoHyphens w:val="0"/>
        <w:autoSpaceDN/>
        <w:jc w:val="both"/>
        <w:textAlignment w:val="auto"/>
        <w:rPr>
          <w:rFonts w:ascii="Arial" w:hAnsi="Arial"/>
          <w:sz w:val="16"/>
          <w:szCs w:val="24"/>
        </w:rPr>
      </w:pPr>
    </w:p>
    <w:p w:rsidR="00A1789B" w:rsidRPr="00E6152B" w:rsidRDefault="00A1789B" w:rsidP="00A1789B">
      <w:pPr>
        <w:pStyle w:val="Paragraphedeliste"/>
        <w:numPr>
          <w:ilvl w:val="0"/>
          <w:numId w:val="40"/>
        </w:numPr>
        <w:spacing w:line="216" w:lineRule="auto"/>
        <w:jc w:val="both"/>
        <w:rPr>
          <w:rFonts w:ascii="Arial" w:hAnsi="Arial"/>
          <w:sz w:val="24"/>
          <w:szCs w:val="24"/>
        </w:rPr>
      </w:pPr>
      <w:r w:rsidRPr="00191250">
        <w:rPr>
          <w:rFonts w:ascii="Arial" w:hAnsi="Arial"/>
          <w:sz w:val="24"/>
          <w:szCs w:val="24"/>
        </w:rPr>
        <w:t xml:space="preserve">Lorsqu’à la suite d’une inspection dans un port ou dans la ZEE d’un État membre, il y a </w:t>
      </w:r>
      <w:r w:rsidRPr="00CA02B4">
        <w:rPr>
          <w:rFonts w:ascii="Arial" w:hAnsi="Arial"/>
          <w:sz w:val="24"/>
          <w:szCs w:val="24"/>
        </w:rPr>
        <w:t xml:space="preserve">de sérieuses </w:t>
      </w:r>
      <w:r w:rsidRPr="00E6152B">
        <w:rPr>
          <w:rFonts w:ascii="Arial" w:hAnsi="Arial"/>
          <w:sz w:val="24"/>
          <w:szCs w:val="24"/>
        </w:rPr>
        <w:t>raisons de penser qu’un navire de pêche s’est livré à des activités de pêche INN ou à des activités en appui à ce type de pêche, l’État membre qui a procédé à l’inspection doit :</w:t>
      </w:r>
    </w:p>
    <w:p w:rsidR="00A1789B" w:rsidRPr="00E6152B" w:rsidRDefault="00A1789B" w:rsidP="00A1789B">
      <w:pPr>
        <w:pStyle w:val="Sansinterligne"/>
        <w:jc w:val="both"/>
        <w:rPr>
          <w:rFonts w:ascii="Arial" w:eastAsia="Times New Roman" w:hAnsi="Arial"/>
          <w:b/>
          <w:sz w:val="16"/>
          <w:szCs w:val="24"/>
          <w:u w:val="single"/>
        </w:rPr>
      </w:pPr>
    </w:p>
    <w:p w:rsidR="00A1789B" w:rsidRPr="00E6152B" w:rsidRDefault="00A1789B" w:rsidP="00A1789B">
      <w:pPr>
        <w:pStyle w:val="Sansinterligne"/>
        <w:numPr>
          <w:ilvl w:val="0"/>
          <w:numId w:val="33"/>
        </w:numPr>
        <w:suppressAutoHyphens w:val="0"/>
        <w:autoSpaceDN/>
        <w:spacing w:after="120"/>
        <w:ind w:left="851" w:hanging="357"/>
        <w:jc w:val="both"/>
        <w:textAlignment w:val="auto"/>
        <w:rPr>
          <w:rFonts w:ascii="Arial" w:hAnsi="Arial"/>
          <w:sz w:val="24"/>
          <w:szCs w:val="24"/>
        </w:rPr>
      </w:pPr>
      <w:proofErr w:type="gramStart"/>
      <w:r w:rsidRPr="00E6152B">
        <w:rPr>
          <w:rFonts w:ascii="Arial" w:hAnsi="Arial"/>
          <w:sz w:val="24"/>
          <w:szCs w:val="24"/>
        </w:rPr>
        <w:t>informer</w:t>
      </w:r>
      <w:proofErr w:type="gramEnd"/>
      <w:r w:rsidRPr="00E6152B">
        <w:rPr>
          <w:rFonts w:ascii="Arial" w:hAnsi="Arial"/>
          <w:sz w:val="24"/>
          <w:szCs w:val="24"/>
        </w:rPr>
        <w:t>, dans les meilleurs délais de ses conclusions, l’État du pavillon du navire, le Secrétaire Permanent, l’Etat membre côtier où l’infraction a été commise, les autres États membres, l’État dont le capitaine est le ressortissant ;</w:t>
      </w:r>
    </w:p>
    <w:p w:rsidR="00A1789B" w:rsidRPr="00D8265D" w:rsidRDefault="00A1789B" w:rsidP="00A1789B">
      <w:pPr>
        <w:pStyle w:val="Sansinterligne"/>
        <w:numPr>
          <w:ilvl w:val="0"/>
          <w:numId w:val="33"/>
        </w:numPr>
        <w:suppressAutoHyphens w:val="0"/>
        <w:autoSpaceDN/>
        <w:spacing w:after="120"/>
        <w:ind w:left="851" w:hanging="357"/>
        <w:jc w:val="both"/>
        <w:textAlignment w:val="auto"/>
        <w:rPr>
          <w:rFonts w:ascii="Arial" w:hAnsi="Arial"/>
          <w:sz w:val="24"/>
          <w:szCs w:val="24"/>
        </w:rPr>
      </w:pPr>
      <w:bookmarkStart w:id="63" w:name="page22"/>
      <w:bookmarkEnd w:id="63"/>
      <w:proofErr w:type="gramStart"/>
      <w:r w:rsidRPr="00E6152B">
        <w:rPr>
          <w:rFonts w:ascii="Arial" w:hAnsi="Arial"/>
          <w:sz w:val="24"/>
          <w:szCs w:val="24"/>
        </w:rPr>
        <w:t>refuser</w:t>
      </w:r>
      <w:proofErr w:type="gramEnd"/>
      <w:r w:rsidRPr="00E6152B">
        <w:rPr>
          <w:rFonts w:ascii="Arial" w:hAnsi="Arial"/>
          <w:sz w:val="24"/>
          <w:szCs w:val="24"/>
        </w:rPr>
        <w:t xml:space="preserve"> au navire concerné l’utilisation de ses ports pour le débarquement, le transbordement, le</w:t>
      </w:r>
      <w:r w:rsidRPr="00D8265D">
        <w:rPr>
          <w:rFonts w:ascii="Arial" w:hAnsi="Arial"/>
          <w:sz w:val="24"/>
          <w:szCs w:val="24"/>
        </w:rPr>
        <w:t xml:space="preserve"> conditionnement et la transformation des produits de pêche qui n’ont pas été débarqués antérieurement, ainsi que l’utilisation des autres services portuaires y compris, notamment, l’approvisionnement en carburant, l’entretien et la mise en cale sèche.</w:t>
      </w:r>
    </w:p>
    <w:p w:rsidR="00A1789B" w:rsidRDefault="00A1789B" w:rsidP="00A1789B">
      <w:pPr>
        <w:pStyle w:val="Paragraphedeliste"/>
        <w:numPr>
          <w:ilvl w:val="0"/>
          <w:numId w:val="40"/>
        </w:numPr>
        <w:spacing w:line="216" w:lineRule="auto"/>
        <w:jc w:val="both"/>
        <w:rPr>
          <w:rFonts w:ascii="Arial" w:hAnsi="Arial"/>
          <w:sz w:val="24"/>
          <w:szCs w:val="24"/>
        </w:rPr>
      </w:pPr>
      <w:r w:rsidRPr="00D8265D">
        <w:rPr>
          <w:rFonts w:ascii="Arial" w:hAnsi="Arial"/>
          <w:sz w:val="24"/>
          <w:szCs w:val="24"/>
        </w:rPr>
        <w:t>Si le navire est déjà au port, l’État du port l’immobilise jusqu’à la décision de l’État côtier où l’infraction a été commise.</w:t>
      </w:r>
    </w:p>
    <w:p w:rsidR="00353DAC" w:rsidRDefault="00353DAC" w:rsidP="00A1789B">
      <w:pPr>
        <w:pStyle w:val="Sansinterligne"/>
        <w:jc w:val="center"/>
        <w:rPr>
          <w:rStyle w:val="lev"/>
          <w:rFonts w:ascii="Arial" w:hAnsi="Arial" w:cs="Arial"/>
          <w:sz w:val="24"/>
          <w:szCs w:val="24"/>
        </w:rPr>
      </w:pPr>
    </w:p>
    <w:p w:rsidR="00A1789B" w:rsidRPr="00F45AFE" w:rsidRDefault="00A1789B" w:rsidP="00F45AFE">
      <w:pPr>
        <w:pStyle w:val="Titre2"/>
        <w:jc w:val="center"/>
        <w:rPr>
          <w:color w:val="auto"/>
        </w:rPr>
      </w:pPr>
      <w:bookmarkStart w:id="64" w:name="_Toc181217552"/>
      <w:r w:rsidRPr="00F45AFE">
        <w:rPr>
          <w:rStyle w:val="lev"/>
          <w:rFonts w:ascii="Arial" w:hAnsi="Arial" w:cs="Arial"/>
          <w:color w:val="auto"/>
          <w:sz w:val="24"/>
          <w:szCs w:val="24"/>
        </w:rPr>
        <w:t>Article 20</w:t>
      </w:r>
      <w:bookmarkEnd w:id="64"/>
    </w:p>
    <w:p w:rsidR="00A1789B" w:rsidRPr="00F45AFE" w:rsidRDefault="00A1789B" w:rsidP="00F45AFE">
      <w:pPr>
        <w:pStyle w:val="Titre2"/>
        <w:jc w:val="center"/>
        <w:rPr>
          <w:rStyle w:val="lev"/>
          <w:rFonts w:ascii="Arial" w:hAnsi="Arial" w:cs="Arial"/>
          <w:b w:val="0"/>
          <w:color w:val="auto"/>
          <w:sz w:val="24"/>
          <w:szCs w:val="24"/>
        </w:rPr>
      </w:pPr>
      <w:bookmarkStart w:id="65" w:name="_Toc181217553"/>
      <w:r w:rsidRPr="00F45AFE">
        <w:rPr>
          <w:rStyle w:val="lev"/>
          <w:rFonts w:ascii="Arial" w:hAnsi="Arial" w:cs="Arial"/>
          <w:b w:val="0"/>
          <w:color w:val="auto"/>
          <w:sz w:val="24"/>
          <w:szCs w:val="24"/>
        </w:rPr>
        <w:t>Rapports d’inspection des navires de pêche</w:t>
      </w:r>
      <w:bookmarkEnd w:id="65"/>
    </w:p>
    <w:p w:rsidR="00A1789B" w:rsidRPr="00B708D6" w:rsidRDefault="00A1789B" w:rsidP="00A1789B">
      <w:pPr>
        <w:pStyle w:val="Sansinterligne"/>
        <w:jc w:val="both"/>
        <w:rPr>
          <w:rFonts w:ascii="Arial" w:hAnsi="Arial" w:cs="Arial"/>
          <w:b/>
          <w:sz w:val="16"/>
        </w:rPr>
      </w:pPr>
    </w:p>
    <w:p w:rsidR="00A1789B" w:rsidRPr="0088138A" w:rsidRDefault="00A1789B" w:rsidP="00A1789B">
      <w:pPr>
        <w:pStyle w:val="Sansinterligne"/>
        <w:numPr>
          <w:ilvl w:val="0"/>
          <w:numId w:val="35"/>
        </w:numPr>
        <w:suppressAutoHyphens w:val="0"/>
        <w:autoSpaceDN/>
        <w:spacing w:after="120"/>
        <w:ind w:left="357" w:hanging="357"/>
        <w:jc w:val="both"/>
        <w:textAlignment w:val="auto"/>
        <w:rPr>
          <w:rFonts w:ascii="Arial" w:hAnsi="Arial" w:cs="Arial"/>
          <w:sz w:val="24"/>
          <w:szCs w:val="24"/>
        </w:rPr>
      </w:pPr>
      <w:r w:rsidRPr="00D14C8A">
        <w:rPr>
          <w:rFonts w:ascii="Arial" w:hAnsi="Arial" w:cs="Arial"/>
          <w:sz w:val="24"/>
          <w:szCs w:val="24"/>
        </w:rPr>
        <w:t xml:space="preserve">Les États membres conviennent que les rapports d’inspection des navires détenant une autorisation de pêche dans un État membre soient transmis, sur demande, à l’État membre dans le </w:t>
      </w:r>
      <w:r w:rsidRPr="0088138A">
        <w:rPr>
          <w:rFonts w:ascii="Arial" w:hAnsi="Arial" w:cs="Arial"/>
          <w:sz w:val="24"/>
          <w:szCs w:val="24"/>
        </w:rPr>
        <w:t xml:space="preserve">port duquel le débarquement ou le transbordement des produits desdits navires sont effectués. </w:t>
      </w:r>
    </w:p>
    <w:p w:rsidR="00A1789B" w:rsidRPr="00D3408E" w:rsidRDefault="00A1789B" w:rsidP="00A1789B">
      <w:pPr>
        <w:pStyle w:val="Sansinterligne"/>
        <w:numPr>
          <w:ilvl w:val="0"/>
          <w:numId w:val="35"/>
        </w:numPr>
        <w:suppressAutoHyphens w:val="0"/>
        <w:autoSpaceDN/>
        <w:spacing w:after="120"/>
        <w:ind w:left="357" w:hanging="357"/>
        <w:jc w:val="both"/>
        <w:textAlignment w:val="auto"/>
        <w:rPr>
          <w:rFonts w:ascii="Arial" w:hAnsi="Arial"/>
          <w:sz w:val="24"/>
          <w:szCs w:val="24"/>
        </w:rPr>
      </w:pPr>
      <w:r w:rsidRPr="0088138A">
        <w:rPr>
          <w:rFonts w:ascii="Arial" w:hAnsi="Arial"/>
          <w:sz w:val="24"/>
          <w:szCs w:val="24"/>
        </w:rPr>
        <w:t>Les rapports d’inspection doivent au minimum comprendre les informations contenues dans les articles 40 et 41 du présent</w:t>
      </w:r>
      <w:r w:rsidRPr="00D3408E">
        <w:rPr>
          <w:rFonts w:ascii="Arial" w:hAnsi="Arial"/>
          <w:sz w:val="24"/>
          <w:szCs w:val="24"/>
        </w:rPr>
        <w:t xml:space="preserve"> protocole relatif aux rôles et responsabilités des Etats membres et de la CSRP dans les échanges d’informations SCS.</w:t>
      </w:r>
      <w:bookmarkStart w:id="66" w:name="page21"/>
      <w:bookmarkEnd w:id="66"/>
    </w:p>
    <w:p w:rsidR="00A1789B" w:rsidRDefault="00A1789B" w:rsidP="00A1789B">
      <w:pPr>
        <w:pStyle w:val="Sansinterligne"/>
        <w:numPr>
          <w:ilvl w:val="0"/>
          <w:numId w:val="35"/>
        </w:numPr>
        <w:suppressAutoHyphens w:val="0"/>
        <w:autoSpaceDN/>
        <w:ind w:left="357" w:hanging="357"/>
        <w:jc w:val="both"/>
        <w:textAlignment w:val="auto"/>
        <w:rPr>
          <w:rFonts w:ascii="Arial" w:hAnsi="Arial"/>
          <w:sz w:val="24"/>
          <w:szCs w:val="24"/>
        </w:rPr>
      </w:pPr>
      <w:r w:rsidRPr="00061C2F">
        <w:rPr>
          <w:rFonts w:ascii="Arial" w:hAnsi="Arial"/>
          <w:sz w:val="24"/>
          <w:szCs w:val="24"/>
        </w:rPr>
        <w:t>Les rapports d'inspection établis par des agents de contrôle d’un État membre sont acceptés comme tel par les autres États membres.</w:t>
      </w:r>
    </w:p>
    <w:p w:rsidR="00A1789B" w:rsidRPr="00F45AFE" w:rsidRDefault="00A1789B" w:rsidP="00F45AFE">
      <w:pPr>
        <w:pStyle w:val="Titre2"/>
        <w:jc w:val="center"/>
        <w:rPr>
          <w:color w:val="auto"/>
        </w:rPr>
      </w:pPr>
    </w:p>
    <w:p w:rsidR="00A1789B" w:rsidRPr="00F45AFE" w:rsidRDefault="00A1789B" w:rsidP="00F45AFE">
      <w:pPr>
        <w:pStyle w:val="Titre2"/>
        <w:jc w:val="center"/>
        <w:rPr>
          <w:rFonts w:cs="Arial"/>
          <w:color w:val="auto"/>
        </w:rPr>
      </w:pPr>
      <w:bookmarkStart w:id="67" w:name="_Toc181217554"/>
      <w:r w:rsidRPr="00F45AFE">
        <w:rPr>
          <w:rStyle w:val="lev"/>
          <w:rFonts w:ascii="Arial" w:hAnsi="Arial" w:cs="Arial"/>
          <w:color w:val="auto"/>
          <w:sz w:val="24"/>
          <w:szCs w:val="24"/>
        </w:rPr>
        <w:t>Article 21</w:t>
      </w:r>
      <w:bookmarkEnd w:id="67"/>
    </w:p>
    <w:p w:rsidR="00A1789B" w:rsidRPr="00F45AFE" w:rsidRDefault="00A1789B" w:rsidP="00F45AFE">
      <w:pPr>
        <w:pStyle w:val="Titre2"/>
        <w:jc w:val="center"/>
        <w:rPr>
          <w:rStyle w:val="lev"/>
          <w:rFonts w:ascii="Arial" w:hAnsi="Arial" w:cs="Arial"/>
          <w:b w:val="0"/>
          <w:color w:val="auto"/>
          <w:sz w:val="24"/>
          <w:szCs w:val="24"/>
        </w:rPr>
      </w:pPr>
      <w:bookmarkStart w:id="68" w:name="_Toc181217555"/>
      <w:r w:rsidRPr="00F45AFE">
        <w:rPr>
          <w:rStyle w:val="lev"/>
          <w:rFonts w:ascii="Arial" w:hAnsi="Arial" w:cs="Arial"/>
          <w:b w:val="0"/>
          <w:color w:val="auto"/>
          <w:sz w:val="24"/>
          <w:szCs w:val="24"/>
        </w:rPr>
        <w:t>Communication des résultats des rapports d’inspection des navires de pêche</w:t>
      </w:r>
      <w:bookmarkEnd w:id="68"/>
    </w:p>
    <w:p w:rsidR="00A1789B" w:rsidRPr="00E6152B" w:rsidRDefault="00A1789B" w:rsidP="00A1789B">
      <w:pPr>
        <w:pStyle w:val="Sansinterligne"/>
        <w:jc w:val="both"/>
        <w:rPr>
          <w:rFonts w:ascii="Arial" w:hAnsi="Arial" w:cs="Arial"/>
          <w:b/>
          <w:sz w:val="16"/>
        </w:rPr>
      </w:pPr>
    </w:p>
    <w:p w:rsidR="00A1789B" w:rsidRPr="00E6152B" w:rsidRDefault="00A1789B" w:rsidP="00A1789B">
      <w:pPr>
        <w:pStyle w:val="Sansinterligne"/>
        <w:jc w:val="both"/>
        <w:rPr>
          <w:rStyle w:val="lev"/>
          <w:rFonts w:ascii="Arial" w:hAnsi="Arial" w:cs="Arial"/>
          <w:b w:val="0"/>
          <w:bCs w:val="0"/>
        </w:rPr>
      </w:pPr>
      <w:r w:rsidRPr="00E6152B">
        <w:rPr>
          <w:rStyle w:val="lev"/>
          <w:rFonts w:ascii="Arial" w:hAnsi="Arial" w:cs="Arial"/>
          <w:b w:val="0"/>
          <w:sz w:val="24"/>
          <w:szCs w:val="24"/>
        </w:rPr>
        <w:lastRenderedPageBreak/>
        <w:t>L’État du port signale immédiatement, aux autres États membres et au Secrétaire Permanent, toutes anomalies constatées lors d’une inspection d’un navire de pêche détenant une autorisation d’un autre État membre.</w:t>
      </w:r>
    </w:p>
    <w:p w:rsidR="00A1789B" w:rsidRPr="00556AA7" w:rsidRDefault="00A1789B" w:rsidP="00A1789B">
      <w:pPr>
        <w:pStyle w:val="Sansinterligne"/>
        <w:jc w:val="both"/>
        <w:rPr>
          <w:rStyle w:val="lev"/>
          <w:rFonts w:ascii="Arial" w:hAnsi="Arial" w:cs="Arial"/>
          <w:b w:val="0"/>
          <w:bCs w:val="0"/>
          <w:sz w:val="24"/>
          <w:szCs w:val="24"/>
        </w:rPr>
      </w:pPr>
    </w:p>
    <w:p w:rsidR="00A1789B" w:rsidRPr="00F45AFE" w:rsidRDefault="00A1789B" w:rsidP="00F45AFE">
      <w:pPr>
        <w:pStyle w:val="Titre2"/>
        <w:jc w:val="center"/>
        <w:rPr>
          <w:color w:val="auto"/>
        </w:rPr>
      </w:pPr>
      <w:bookmarkStart w:id="69" w:name="_Toc181217556"/>
      <w:r w:rsidRPr="00F45AFE">
        <w:rPr>
          <w:rStyle w:val="lev"/>
          <w:rFonts w:ascii="Arial" w:hAnsi="Arial" w:cs="Arial"/>
          <w:color w:val="auto"/>
          <w:sz w:val="24"/>
          <w:szCs w:val="24"/>
        </w:rPr>
        <w:t>Article 22</w:t>
      </w:r>
      <w:bookmarkEnd w:id="69"/>
    </w:p>
    <w:p w:rsidR="00A1789B" w:rsidRPr="00F45AFE" w:rsidRDefault="00A1789B" w:rsidP="00F45AFE">
      <w:pPr>
        <w:pStyle w:val="Titre2"/>
        <w:jc w:val="center"/>
        <w:rPr>
          <w:rStyle w:val="lev"/>
          <w:rFonts w:ascii="Arial" w:hAnsi="Arial" w:cs="Arial"/>
          <w:b w:val="0"/>
          <w:color w:val="auto"/>
          <w:sz w:val="24"/>
          <w:szCs w:val="24"/>
        </w:rPr>
      </w:pPr>
      <w:bookmarkStart w:id="70" w:name="_Toc181217557"/>
      <w:r w:rsidRPr="00F45AFE">
        <w:rPr>
          <w:rStyle w:val="lev"/>
          <w:rFonts w:ascii="Arial" w:hAnsi="Arial" w:cs="Arial"/>
          <w:b w:val="0"/>
          <w:color w:val="auto"/>
          <w:sz w:val="24"/>
          <w:szCs w:val="24"/>
        </w:rPr>
        <w:t>Signalement des navires de pêche INN</w:t>
      </w:r>
      <w:bookmarkEnd w:id="70"/>
    </w:p>
    <w:p w:rsidR="00A1789B" w:rsidRPr="00E6152B" w:rsidRDefault="00A1789B" w:rsidP="00A1789B">
      <w:pPr>
        <w:pStyle w:val="Sansinterligne"/>
        <w:jc w:val="both"/>
        <w:rPr>
          <w:rFonts w:ascii="Arial" w:hAnsi="Arial" w:cs="Arial"/>
          <w:b/>
          <w:sz w:val="16"/>
        </w:rPr>
      </w:pPr>
    </w:p>
    <w:p w:rsidR="00A1789B" w:rsidRDefault="00A1789B" w:rsidP="00A1789B">
      <w:pPr>
        <w:pStyle w:val="Sansinterligne"/>
        <w:jc w:val="both"/>
        <w:rPr>
          <w:rStyle w:val="lev"/>
          <w:rFonts w:ascii="Arial" w:hAnsi="Arial" w:cs="Arial"/>
          <w:b w:val="0"/>
          <w:sz w:val="24"/>
          <w:szCs w:val="24"/>
        </w:rPr>
      </w:pPr>
      <w:r w:rsidRPr="00E6152B">
        <w:rPr>
          <w:rStyle w:val="lev"/>
          <w:rFonts w:ascii="Arial" w:hAnsi="Arial" w:cs="Arial"/>
          <w:b w:val="0"/>
          <w:sz w:val="24"/>
          <w:szCs w:val="24"/>
        </w:rPr>
        <w:t>Lorsqu’un navire de pêche est interdit d’accès à un port d’un Etat membre ou retenu dans un port pour soupçons de pêche INN, l’État membre poursuivant doit le signaler immédiatement aux autres États membres, à l’État du pavillon</w:t>
      </w:r>
      <w:bookmarkStart w:id="71" w:name="page46"/>
      <w:bookmarkEnd w:id="71"/>
      <w:r w:rsidRPr="00E6152B">
        <w:rPr>
          <w:rStyle w:val="lev"/>
          <w:rFonts w:ascii="Arial" w:hAnsi="Arial" w:cs="Arial"/>
          <w:b w:val="0"/>
          <w:sz w:val="24"/>
          <w:szCs w:val="24"/>
        </w:rPr>
        <w:t xml:space="preserve"> et au Secrétaire Permanent.</w:t>
      </w:r>
    </w:p>
    <w:p w:rsidR="00A1789B" w:rsidRDefault="00A1789B" w:rsidP="00A1789B">
      <w:pPr>
        <w:pStyle w:val="Sansinterligne"/>
        <w:jc w:val="center"/>
        <w:rPr>
          <w:rFonts w:ascii="Arial" w:hAnsi="Arial"/>
          <w:b/>
          <w:sz w:val="24"/>
          <w:szCs w:val="24"/>
        </w:rPr>
      </w:pPr>
    </w:p>
    <w:p w:rsidR="00A1789B" w:rsidRPr="00F45AFE" w:rsidRDefault="00A1789B" w:rsidP="00F45AFE">
      <w:pPr>
        <w:pStyle w:val="Titre2"/>
        <w:jc w:val="center"/>
        <w:rPr>
          <w:b/>
          <w:color w:val="auto"/>
        </w:rPr>
      </w:pPr>
      <w:bookmarkStart w:id="72" w:name="_Toc181217558"/>
      <w:r w:rsidRPr="00F45AFE">
        <w:rPr>
          <w:b/>
          <w:color w:val="auto"/>
        </w:rPr>
        <w:t>Article 23</w:t>
      </w:r>
      <w:bookmarkEnd w:id="72"/>
    </w:p>
    <w:p w:rsidR="00A1789B" w:rsidRPr="00F45AFE" w:rsidRDefault="00A1789B" w:rsidP="00F45AFE">
      <w:pPr>
        <w:pStyle w:val="Titre2"/>
        <w:jc w:val="center"/>
        <w:rPr>
          <w:color w:val="auto"/>
        </w:rPr>
      </w:pPr>
      <w:bookmarkStart w:id="73" w:name="_Toc181217559"/>
      <w:r w:rsidRPr="00F45AFE">
        <w:rPr>
          <w:color w:val="auto"/>
        </w:rPr>
        <w:t>Transbordement en mer</w:t>
      </w:r>
      <w:bookmarkEnd w:id="73"/>
    </w:p>
    <w:p w:rsidR="00A1789B" w:rsidRPr="001A0169" w:rsidRDefault="00A1789B" w:rsidP="00A1789B">
      <w:pPr>
        <w:pStyle w:val="Sansinterligne"/>
        <w:jc w:val="both"/>
        <w:rPr>
          <w:rFonts w:ascii="Arial" w:eastAsia="Times New Roman" w:hAnsi="Arial"/>
          <w:sz w:val="16"/>
          <w:szCs w:val="16"/>
        </w:rPr>
      </w:pPr>
    </w:p>
    <w:p w:rsidR="00A1789B" w:rsidRPr="00E6152B" w:rsidRDefault="00A1789B" w:rsidP="00A1789B">
      <w:pPr>
        <w:pStyle w:val="Paragraphedeliste"/>
        <w:numPr>
          <w:ilvl w:val="0"/>
          <w:numId w:val="46"/>
        </w:numPr>
        <w:spacing w:line="216" w:lineRule="auto"/>
        <w:jc w:val="both"/>
        <w:rPr>
          <w:rFonts w:ascii="Arial" w:hAnsi="Arial"/>
          <w:sz w:val="24"/>
          <w:szCs w:val="24"/>
        </w:rPr>
      </w:pPr>
      <w:r w:rsidRPr="001A0169">
        <w:rPr>
          <w:rFonts w:ascii="Arial" w:hAnsi="Arial"/>
          <w:sz w:val="24"/>
          <w:szCs w:val="24"/>
        </w:rPr>
        <w:t xml:space="preserve">Le transbordement de produits de pêche, n’est autorisé que dans les ports et rades désignés par les États membres concernés, sauf dérogations, dans les cas prévus par la législation </w:t>
      </w:r>
      <w:r w:rsidRPr="00E6152B">
        <w:rPr>
          <w:rFonts w:ascii="Arial" w:hAnsi="Arial"/>
          <w:sz w:val="24"/>
          <w:szCs w:val="24"/>
        </w:rPr>
        <w:t>nationale de l’État membre.</w:t>
      </w:r>
    </w:p>
    <w:p w:rsidR="00A1789B" w:rsidRPr="00AC7C8E" w:rsidRDefault="00A1789B" w:rsidP="00A1789B">
      <w:pPr>
        <w:pStyle w:val="Paragraphedeliste"/>
        <w:numPr>
          <w:ilvl w:val="0"/>
          <w:numId w:val="46"/>
        </w:numPr>
        <w:spacing w:before="120" w:line="216" w:lineRule="auto"/>
        <w:ind w:left="357" w:hanging="357"/>
        <w:jc w:val="both"/>
        <w:rPr>
          <w:rFonts w:ascii="Arial" w:hAnsi="Arial"/>
          <w:sz w:val="24"/>
          <w:szCs w:val="24"/>
        </w:rPr>
      </w:pPr>
      <w:r w:rsidRPr="00E6152B">
        <w:rPr>
          <w:rFonts w:ascii="Arial" w:hAnsi="Arial"/>
          <w:sz w:val="24"/>
          <w:szCs w:val="24"/>
        </w:rPr>
        <w:t xml:space="preserve">Pour toutes </w:t>
      </w:r>
      <w:r w:rsidRPr="0088138A">
        <w:rPr>
          <w:rFonts w:ascii="Arial" w:hAnsi="Arial"/>
          <w:sz w:val="24"/>
          <w:szCs w:val="24"/>
        </w:rPr>
        <w:t>dérogations aux dispositions du paragraphe 1 du présent article, le Secrétaire Permanent devrait être tenu</w:t>
      </w:r>
      <w:r w:rsidRPr="001A0169">
        <w:rPr>
          <w:rFonts w:ascii="Arial" w:hAnsi="Arial"/>
          <w:sz w:val="24"/>
          <w:szCs w:val="24"/>
        </w:rPr>
        <w:t xml:space="preserve"> informé.</w:t>
      </w:r>
    </w:p>
    <w:p w:rsidR="00A1789B" w:rsidRDefault="00A1789B" w:rsidP="00A1789B">
      <w:pPr>
        <w:pStyle w:val="Sansinterligne"/>
        <w:jc w:val="center"/>
        <w:rPr>
          <w:rFonts w:ascii="Arial" w:hAnsi="Arial" w:cs="Arial"/>
          <w:b/>
        </w:rPr>
      </w:pPr>
    </w:p>
    <w:p w:rsidR="00021B78" w:rsidRDefault="00021B78" w:rsidP="00A1789B">
      <w:pPr>
        <w:pStyle w:val="Sansinterligne"/>
        <w:jc w:val="center"/>
        <w:rPr>
          <w:rFonts w:ascii="Arial" w:hAnsi="Arial" w:cs="Arial"/>
          <w:b/>
        </w:rPr>
      </w:pPr>
    </w:p>
    <w:p w:rsidR="00A1789B" w:rsidRPr="00F45AFE" w:rsidRDefault="00A1789B" w:rsidP="00F45AFE">
      <w:pPr>
        <w:pStyle w:val="Titre1"/>
        <w:spacing w:before="0"/>
        <w:jc w:val="center"/>
        <w:rPr>
          <w:b/>
          <w:color w:val="auto"/>
        </w:rPr>
      </w:pPr>
      <w:bookmarkStart w:id="74" w:name="_Toc181217560"/>
      <w:r w:rsidRPr="00F45AFE">
        <w:rPr>
          <w:b/>
          <w:color w:val="auto"/>
        </w:rPr>
        <w:t>CHAPITRE IV</w:t>
      </w:r>
      <w:bookmarkEnd w:id="74"/>
    </w:p>
    <w:p w:rsidR="00A1789B" w:rsidRPr="00F45AFE" w:rsidRDefault="00A1789B" w:rsidP="00F45AFE">
      <w:pPr>
        <w:pStyle w:val="Titre1"/>
        <w:spacing w:before="0"/>
        <w:jc w:val="center"/>
        <w:rPr>
          <w:b/>
          <w:color w:val="auto"/>
        </w:rPr>
      </w:pPr>
      <w:bookmarkStart w:id="75" w:name="_Toc181217561"/>
      <w:r w:rsidRPr="00F45AFE">
        <w:rPr>
          <w:rFonts w:eastAsia="Candara"/>
          <w:b/>
          <w:color w:val="auto"/>
        </w:rPr>
        <w:t xml:space="preserve">INSTRUMENTS JURIDIQUES D’ECHANGES D’INFORMATIONS SUR LES ACTIVITES DE PECHE </w:t>
      </w:r>
      <w:r w:rsidRPr="00F45AFE">
        <w:rPr>
          <w:b/>
          <w:color w:val="auto"/>
        </w:rPr>
        <w:t xml:space="preserve">DANS LES EAUX SOUS JURIDICTION DES ÉTATS MEMBRES </w:t>
      </w:r>
      <w:r w:rsidR="00021B78" w:rsidRPr="00F45AFE">
        <w:rPr>
          <w:b/>
          <w:color w:val="auto"/>
        </w:rPr>
        <w:t>DE LA CSRP</w:t>
      </w:r>
      <w:bookmarkEnd w:id="75"/>
    </w:p>
    <w:p w:rsidR="00A1789B" w:rsidRPr="00F45AFE" w:rsidRDefault="00A1789B" w:rsidP="00F45AFE">
      <w:pPr>
        <w:pStyle w:val="Titre1"/>
        <w:spacing w:before="0"/>
        <w:jc w:val="center"/>
        <w:rPr>
          <w:rFonts w:eastAsia="Arial"/>
          <w:b/>
          <w:color w:val="auto"/>
          <w:sz w:val="16"/>
          <w:szCs w:val="16"/>
        </w:rPr>
      </w:pPr>
    </w:p>
    <w:p w:rsidR="00A1789B" w:rsidRPr="00F45AFE" w:rsidRDefault="00A1789B" w:rsidP="00F45AFE">
      <w:pPr>
        <w:pStyle w:val="Titre1"/>
        <w:spacing w:before="0"/>
        <w:jc w:val="center"/>
        <w:rPr>
          <w:b/>
          <w:color w:val="auto"/>
        </w:rPr>
      </w:pPr>
      <w:bookmarkStart w:id="76" w:name="_Toc181217562"/>
      <w:r w:rsidRPr="00F45AFE">
        <w:rPr>
          <w:rFonts w:eastAsia="Arial"/>
          <w:b/>
          <w:color w:val="auto"/>
        </w:rPr>
        <w:t>SECTION I</w:t>
      </w:r>
      <w:bookmarkEnd w:id="76"/>
    </w:p>
    <w:p w:rsidR="00A1789B" w:rsidRPr="00F45AFE" w:rsidRDefault="00A1789B" w:rsidP="00F45AFE">
      <w:pPr>
        <w:pStyle w:val="Titre1"/>
        <w:spacing w:before="0"/>
        <w:jc w:val="center"/>
        <w:rPr>
          <w:b/>
          <w:color w:val="auto"/>
        </w:rPr>
      </w:pPr>
      <w:bookmarkStart w:id="77" w:name="_Toc181217563"/>
      <w:r w:rsidRPr="00F45AFE">
        <w:rPr>
          <w:b/>
          <w:color w:val="auto"/>
        </w:rPr>
        <w:t>REGISTRE SOUS-REGIONAL DES NAVIRES DE PECHE</w:t>
      </w:r>
      <w:bookmarkEnd w:id="77"/>
    </w:p>
    <w:p w:rsidR="00A1789B" w:rsidRPr="00AC7C8E" w:rsidRDefault="00A1789B" w:rsidP="00A1789B">
      <w:pPr>
        <w:pStyle w:val="Sansinterligne"/>
        <w:rPr>
          <w:rFonts w:ascii="Arial" w:hAnsi="Arial" w:cs="Arial"/>
          <w:b/>
          <w:sz w:val="16"/>
          <w:szCs w:val="16"/>
        </w:rPr>
      </w:pPr>
    </w:p>
    <w:p w:rsidR="00A1789B" w:rsidRPr="00F45AFE" w:rsidRDefault="00A1789B" w:rsidP="00F45AFE">
      <w:pPr>
        <w:pStyle w:val="Titre2"/>
        <w:jc w:val="center"/>
        <w:rPr>
          <w:b/>
          <w:color w:val="auto"/>
        </w:rPr>
      </w:pPr>
      <w:bookmarkStart w:id="78" w:name="_Toc181217564"/>
      <w:r w:rsidRPr="00F45AFE">
        <w:rPr>
          <w:b/>
          <w:color w:val="auto"/>
        </w:rPr>
        <w:t>Article 24</w:t>
      </w:r>
      <w:bookmarkEnd w:id="78"/>
    </w:p>
    <w:p w:rsidR="00A1789B" w:rsidRPr="00F45AFE" w:rsidRDefault="00A1789B" w:rsidP="00F45AFE">
      <w:pPr>
        <w:pStyle w:val="Titre2"/>
        <w:jc w:val="center"/>
        <w:rPr>
          <w:color w:val="auto"/>
        </w:rPr>
      </w:pPr>
      <w:bookmarkStart w:id="79" w:name="_Toc181217565"/>
      <w:r w:rsidRPr="00F45AFE">
        <w:rPr>
          <w:color w:val="auto"/>
        </w:rPr>
        <w:t xml:space="preserve">Administration du </w:t>
      </w:r>
      <w:r w:rsidR="00353DAC" w:rsidRPr="00F45AFE">
        <w:rPr>
          <w:color w:val="auto"/>
        </w:rPr>
        <w:t xml:space="preserve">Registre </w:t>
      </w:r>
      <w:r w:rsidRPr="00F45AFE">
        <w:rPr>
          <w:color w:val="auto"/>
        </w:rPr>
        <w:t>sous-régional des navires de pêche</w:t>
      </w:r>
      <w:bookmarkEnd w:id="79"/>
    </w:p>
    <w:p w:rsidR="00A1789B" w:rsidRPr="007710EB" w:rsidRDefault="00A1789B" w:rsidP="00A1789B">
      <w:pPr>
        <w:pStyle w:val="Sansinterligne"/>
        <w:jc w:val="both"/>
        <w:rPr>
          <w:rFonts w:ascii="Arial" w:hAnsi="Arial" w:cs="Arial"/>
          <w:sz w:val="16"/>
          <w:szCs w:val="24"/>
        </w:rPr>
      </w:pPr>
    </w:p>
    <w:p w:rsidR="00A1789B" w:rsidRDefault="00A1789B" w:rsidP="00A1789B">
      <w:pPr>
        <w:pStyle w:val="Sansinterligne"/>
        <w:numPr>
          <w:ilvl w:val="0"/>
          <w:numId w:val="27"/>
        </w:numPr>
        <w:spacing w:after="120"/>
        <w:ind w:left="357" w:hanging="357"/>
        <w:jc w:val="both"/>
        <w:rPr>
          <w:rFonts w:ascii="Arial" w:hAnsi="Arial" w:cs="Arial"/>
          <w:sz w:val="24"/>
          <w:szCs w:val="24"/>
        </w:rPr>
      </w:pPr>
      <w:r>
        <w:rPr>
          <w:rFonts w:ascii="Arial" w:hAnsi="Arial" w:cs="Arial"/>
          <w:sz w:val="24"/>
          <w:szCs w:val="24"/>
        </w:rPr>
        <w:t xml:space="preserve">Le Secrétaire Permanent est l’Autorité responsable du fonctionnement et de la gestion du </w:t>
      </w:r>
      <w:r w:rsidR="00353DAC">
        <w:rPr>
          <w:rFonts w:ascii="Arial" w:hAnsi="Arial" w:cs="Arial"/>
          <w:sz w:val="24"/>
          <w:szCs w:val="24"/>
        </w:rPr>
        <w:t xml:space="preserve">Registre </w:t>
      </w:r>
      <w:r>
        <w:rPr>
          <w:rFonts w:ascii="Arial" w:hAnsi="Arial" w:cs="Arial"/>
          <w:sz w:val="24"/>
          <w:szCs w:val="24"/>
        </w:rPr>
        <w:t>sous-régional des navires de pêche.</w:t>
      </w:r>
    </w:p>
    <w:p w:rsidR="00A1789B" w:rsidRPr="004004D3" w:rsidRDefault="00A1789B" w:rsidP="00A1789B">
      <w:pPr>
        <w:pStyle w:val="Sansinterligne"/>
        <w:numPr>
          <w:ilvl w:val="0"/>
          <w:numId w:val="27"/>
        </w:numPr>
        <w:ind w:left="357" w:hanging="357"/>
        <w:jc w:val="both"/>
        <w:rPr>
          <w:rFonts w:ascii="Arial" w:hAnsi="Arial" w:cs="Arial"/>
          <w:sz w:val="24"/>
          <w:szCs w:val="24"/>
        </w:rPr>
      </w:pPr>
      <w:r>
        <w:rPr>
          <w:rFonts w:ascii="Arial" w:hAnsi="Arial" w:cs="Arial"/>
          <w:sz w:val="24"/>
          <w:szCs w:val="24"/>
        </w:rPr>
        <w:t xml:space="preserve">Le Secrétaire Permanent est habilité à inscrire, dans le </w:t>
      </w:r>
      <w:r w:rsidR="00021B78">
        <w:rPr>
          <w:rFonts w:ascii="Arial" w:hAnsi="Arial" w:cs="Arial"/>
          <w:sz w:val="24"/>
          <w:szCs w:val="24"/>
        </w:rPr>
        <w:t>R</w:t>
      </w:r>
      <w:r>
        <w:rPr>
          <w:rFonts w:ascii="Arial" w:hAnsi="Arial" w:cs="Arial"/>
          <w:sz w:val="24"/>
          <w:szCs w:val="24"/>
        </w:rPr>
        <w:t xml:space="preserve">egistre sous-régional des navires de pêche, les listes des navires de pêche cités </w:t>
      </w:r>
      <w:r w:rsidRPr="00126361">
        <w:rPr>
          <w:rFonts w:ascii="Arial" w:hAnsi="Arial" w:cs="Arial"/>
          <w:sz w:val="24"/>
          <w:szCs w:val="24"/>
        </w:rPr>
        <w:t>à l’article 25 du</w:t>
      </w:r>
      <w:r>
        <w:rPr>
          <w:rFonts w:ascii="Arial" w:hAnsi="Arial" w:cs="Arial"/>
          <w:sz w:val="24"/>
          <w:szCs w:val="24"/>
        </w:rPr>
        <w:t xml:space="preserve"> présent protocole. </w:t>
      </w:r>
    </w:p>
    <w:p w:rsidR="00A1789B" w:rsidRDefault="00A1789B" w:rsidP="00A1789B">
      <w:pPr>
        <w:pStyle w:val="Sansinterligne"/>
        <w:jc w:val="center"/>
        <w:rPr>
          <w:rFonts w:ascii="Arial" w:hAnsi="Arial" w:cs="Arial"/>
          <w:sz w:val="24"/>
          <w:szCs w:val="24"/>
        </w:rPr>
      </w:pPr>
    </w:p>
    <w:p w:rsidR="00A1789B" w:rsidRPr="00F45AFE" w:rsidRDefault="00A1789B" w:rsidP="00F45AFE">
      <w:pPr>
        <w:pStyle w:val="Titre2"/>
        <w:jc w:val="center"/>
        <w:rPr>
          <w:b/>
          <w:color w:val="auto"/>
        </w:rPr>
      </w:pPr>
      <w:bookmarkStart w:id="80" w:name="_Toc181217566"/>
      <w:r w:rsidRPr="00F45AFE">
        <w:rPr>
          <w:b/>
          <w:color w:val="auto"/>
        </w:rPr>
        <w:t>Article 25</w:t>
      </w:r>
      <w:bookmarkEnd w:id="80"/>
    </w:p>
    <w:p w:rsidR="00A1789B" w:rsidRPr="00F45AFE" w:rsidRDefault="00A1789B" w:rsidP="00F45AFE">
      <w:pPr>
        <w:pStyle w:val="Titre2"/>
        <w:jc w:val="center"/>
        <w:rPr>
          <w:color w:val="auto"/>
        </w:rPr>
      </w:pPr>
      <w:bookmarkStart w:id="81" w:name="_Toc181217567"/>
      <w:r w:rsidRPr="00F45AFE">
        <w:rPr>
          <w:color w:val="auto"/>
        </w:rPr>
        <w:t xml:space="preserve">Eléments constitutifs du </w:t>
      </w:r>
      <w:r w:rsidR="00353DAC" w:rsidRPr="00F45AFE">
        <w:rPr>
          <w:color w:val="auto"/>
        </w:rPr>
        <w:t xml:space="preserve">Registre </w:t>
      </w:r>
      <w:r w:rsidRPr="00F45AFE">
        <w:rPr>
          <w:color w:val="auto"/>
        </w:rPr>
        <w:t>sous-régional des navires de pêche</w:t>
      </w:r>
      <w:bookmarkEnd w:id="81"/>
    </w:p>
    <w:p w:rsidR="00A1789B" w:rsidRPr="00B708D6" w:rsidRDefault="00A1789B" w:rsidP="00A1789B">
      <w:pPr>
        <w:pStyle w:val="Sansinterligne"/>
        <w:jc w:val="both"/>
        <w:rPr>
          <w:rFonts w:ascii="Arial" w:hAnsi="Arial" w:cs="Arial"/>
          <w:b/>
          <w:sz w:val="16"/>
          <w:szCs w:val="24"/>
        </w:rPr>
      </w:pPr>
    </w:p>
    <w:p w:rsidR="00A1789B" w:rsidRDefault="00A1789B" w:rsidP="00A1789B">
      <w:pPr>
        <w:pStyle w:val="Sansinterligne"/>
        <w:jc w:val="both"/>
        <w:rPr>
          <w:rFonts w:ascii="Arial" w:hAnsi="Arial" w:cs="Arial"/>
          <w:sz w:val="24"/>
          <w:szCs w:val="24"/>
        </w:rPr>
      </w:pPr>
      <w:r w:rsidRPr="00DE2C18">
        <w:rPr>
          <w:rFonts w:ascii="Arial" w:hAnsi="Arial" w:cs="Arial"/>
          <w:sz w:val="24"/>
          <w:szCs w:val="24"/>
        </w:rPr>
        <w:t xml:space="preserve">Le </w:t>
      </w:r>
      <w:r w:rsidR="00353DAC">
        <w:rPr>
          <w:rFonts w:ascii="Arial" w:hAnsi="Arial" w:cs="Arial"/>
          <w:sz w:val="24"/>
          <w:szCs w:val="24"/>
        </w:rPr>
        <w:t>R</w:t>
      </w:r>
      <w:r w:rsidR="00353DAC" w:rsidRPr="00DE2C18">
        <w:rPr>
          <w:rFonts w:ascii="Arial" w:hAnsi="Arial" w:cs="Arial"/>
          <w:sz w:val="24"/>
          <w:szCs w:val="24"/>
        </w:rPr>
        <w:t xml:space="preserve">egistre </w:t>
      </w:r>
      <w:r w:rsidRPr="00DE2C18">
        <w:rPr>
          <w:rFonts w:ascii="Arial" w:hAnsi="Arial" w:cs="Arial"/>
          <w:sz w:val="24"/>
          <w:szCs w:val="24"/>
        </w:rPr>
        <w:t>sous</w:t>
      </w:r>
      <w:r>
        <w:rPr>
          <w:rFonts w:ascii="Arial" w:hAnsi="Arial" w:cs="Arial"/>
          <w:sz w:val="24"/>
          <w:szCs w:val="24"/>
        </w:rPr>
        <w:t>-</w:t>
      </w:r>
      <w:r w:rsidRPr="00DE2C18">
        <w:rPr>
          <w:rFonts w:ascii="Arial" w:hAnsi="Arial" w:cs="Arial"/>
          <w:sz w:val="24"/>
          <w:szCs w:val="24"/>
        </w:rPr>
        <w:t>régional des navires de pêche</w:t>
      </w:r>
      <w:r w:rsidRPr="007710EB">
        <w:rPr>
          <w:rFonts w:ascii="Arial" w:eastAsia="Arial" w:hAnsi="Arial" w:cs="Arial"/>
          <w:b/>
          <w:sz w:val="24"/>
          <w:szCs w:val="24"/>
        </w:rPr>
        <w:t xml:space="preserve"> </w:t>
      </w:r>
      <w:r w:rsidRPr="00DE2C18">
        <w:rPr>
          <w:rFonts w:ascii="Arial" w:eastAsia="Arial" w:hAnsi="Arial" w:cs="Arial"/>
          <w:sz w:val="24"/>
          <w:szCs w:val="24"/>
        </w:rPr>
        <w:t>opérant dans les zones maritimes sous juridiction des États membres de la CSRP</w:t>
      </w:r>
      <w:r w:rsidRPr="00DE2C18">
        <w:rPr>
          <w:rFonts w:ascii="Arial" w:eastAsia="Arial" w:hAnsi="Arial" w:cs="Arial"/>
          <w:b/>
          <w:sz w:val="24"/>
          <w:szCs w:val="24"/>
        </w:rPr>
        <w:t xml:space="preserve"> </w:t>
      </w:r>
      <w:r w:rsidRPr="00DE2C18">
        <w:rPr>
          <w:rFonts w:ascii="Arial" w:hAnsi="Arial" w:cs="Arial"/>
          <w:sz w:val="24"/>
          <w:szCs w:val="24"/>
        </w:rPr>
        <w:t>contient</w:t>
      </w:r>
      <w:r>
        <w:rPr>
          <w:rFonts w:ascii="Arial" w:hAnsi="Arial" w:cs="Arial"/>
          <w:sz w:val="24"/>
          <w:szCs w:val="24"/>
        </w:rPr>
        <w:t xml:space="preserve"> : </w:t>
      </w:r>
    </w:p>
    <w:p w:rsidR="00A1789B" w:rsidRDefault="00A1789B" w:rsidP="00A1789B">
      <w:pPr>
        <w:pStyle w:val="Sansinterligne"/>
        <w:numPr>
          <w:ilvl w:val="0"/>
          <w:numId w:val="17"/>
        </w:numPr>
        <w:spacing w:before="120"/>
        <w:ind w:left="1066" w:hanging="357"/>
        <w:jc w:val="both"/>
        <w:rPr>
          <w:rFonts w:ascii="Arial" w:hAnsi="Arial" w:cs="Arial"/>
          <w:sz w:val="24"/>
          <w:szCs w:val="24"/>
        </w:rPr>
      </w:pPr>
      <w:proofErr w:type="gramStart"/>
      <w:r w:rsidRPr="00DE2C18">
        <w:rPr>
          <w:rFonts w:ascii="Arial" w:hAnsi="Arial" w:cs="Arial"/>
          <w:sz w:val="24"/>
          <w:szCs w:val="24"/>
        </w:rPr>
        <w:t>la</w:t>
      </w:r>
      <w:proofErr w:type="gramEnd"/>
      <w:r w:rsidRPr="00DE2C18">
        <w:rPr>
          <w:rFonts w:ascii="Arial" w:hAnsi="Arial" w:cs="Arial"/>
          <w:sz w:val="24"/>
          <w:szCs w:val="24"/>
        </w:rPr>
        <w:t xml:space="preserve"> liste des navires de pêche</w:t>
      </w:r>
      <w:r>
        <w:rPr>
          <w:rFonts w:ascii="Arial" w:hAnsi="Arial" w:cs="Arial"/>
          <w:sz w:val="24"/>
          <w:szCs w:val="24"/>
        </w:rPr>
        <w:t xml:space="preserve"> enregistrés dans les registres nationaux des États membres </w:t>
      </w:r>
      <w:r w:rsidRPr="00DE2C18">
        <w:rPr>
          <w:rFonts w:ascii="Arial" w:hAnsi="Arial" w:cs="Arial"/>
          <w:sz w:val="24"/>
          <w:szCs w:val="24"/>
        </w:rPr>
        <w:t>;</w:t>
      </w:r>
    </w:p>
    <w:p w:rsidR="00A1789B" w:rsidRPr="00DE2C18" w:rsidRDefault="00A1789B" w:rsidP="00A1789B">
      <w:pPr>
        <w:pStyle w:val="Sansinterligne"/>
        <w:numPr>
          <w:ilvl w:val="0"/>
          <w:numId w:val="17"/>
        </w:numPr>
        <w:spacing w:before="120"/>
        <w:ind w:left="1066" w:hanging="357"/>
        <w:jc w:val="both"/>
        <w:rPr>
          <w:rFonts w:ascii="Arial" w:hAnsi="Arial" w:cs="Arial"/>
          <w:sz w:val="24"/>
          <w:szCs w:val="24"/>
        </w:rPr>
      </w:pPr>
      <w:proofErr w:type="gramStart"/>
      <w:r w:rsidRPr="00DE2C18">
        <w:rPr>
          <w:rFonts w:ascii="Arial" w:hAnsi="Arial" w:cs="Arial"/>
          <w:sz w:val="24"/>
          <w:szCs w:val="24"/>
        </w:rPr>
        <w:lastRenderedPageBreak/>
        <w:t>la</w:t>
      </w:r>
      <w:proofErr w:type="gramEnd"/>
      <w:r w:rsidRPr="00DE2C18">
        <w:rPr>
          <w:rFonts w:ascii="Arial" w:hAnsi="Arial" w:cs="Arial"/>
          <w:sz w:val="24"/>
          <w:szCs w:val="24"/>
        </w:rPr>
        <w:t xml:space="preserve"> liste des </w:t>
      </w:r>
      <w:r w:rsidRPr="00C053A9">
        <w:rPr>
          <w:rFonts w:ascii="Arial" w:hAnsi="Arial" w:cs="Arial"/>
          <w:sz w:val="24"/>
          <w:szCs w:val="24"/>
        </w:rPr>
        <w:t xml:space="preserve">navires de pêche autorisés à pêcher </w:t>
      </w:r>
      <w:r w:rsidRPr="00DE2C18">
        <w:rPr>
          <w:rFonts w:ascii="Arial" w:hAnsi="Arial" w:cs="Arial"/>
          <w:sz w:val="24"/>
          <w:szCs w:val="24"/>
        </w:rPr>
        <w:t>;</w:t>
      </w:r>
    </w:p>
    <w:p w:rsidR="00A1789B" w:rsidRPr="00DE2C18" w:rsidRDefault="00A1789B" w:rsidP="00A1789B">
      <w:pPr>
        <w:pStyle w:val="Sansinterligne"/>
        <w:numPr>
          <w:ilvl w:val="0"/>
          <w:numId w:val="17"/>
        </w:numPr>
        <w:spacing w:before="120"/>
        <w:ind w:left="1066" w:hanging="357"/>
        <w:jc w:val="both"/>
        <w:rPr>
          <w:rFonts w:ascii="Arial" w:hAnsi="Arial" w:cs="Arial"/>
          <w:sz w:val="24"/>
          <w:szCs w:val="24"/>
        </w:rPr>
      </w:pPr>
      <w:proofErr w:type="gramStart"/>
      <w:r w:rsidRPr="00DE2C18">
        <w:rPr>
          <w:rFonts w:ascii="Arial" w:hAnsi="Arial" w:cs="Arial"/>
          <w:sz w:val="24"/>
          <w:szCs w:val="24"/>
        </w:rPr>
        <w:t>la</w:t>
      </w:r>
      <w:proofErr w:type="gramEnd"/>
      <w:r w:rsidRPr="00DE2C18">
        <w:rPr>
          <w:rFonts w:ascii="Arial" w:hAnsi="Arial" w:cs="Arial"/>
          <w:sz w:val="24"/>
          <w:szCs w:val="24"/>
        </w:rPr>
        <w:t xml:space="preserve"> </w:t>
      </w:r>
      <w:r>
        <w:rPr>
          <w:rFonts w:ascii="Arial" w:hAnsi="Arial" w:cs="Arial"/>
          <w:sz w:val="24"/>
          <w:szCs w:val="24"/>
        </w:rPr>
        <w:t>liste des navires de pêche INN.</w:t>
      </w:r>
    </w:p>
    <w:p w:rsidR="00A1789B" w:rsidRDefault="00A1789B" w:rsidP="00A1789B">
      <w:pPr>
        <w:pStyle w:val="Sansinterligne"/>
        <w:rPr>
          <w:rFonts w:ascii="Arial" w:hAnsi="Arial" w:cs="Arial"/>
          <w:sz w:val="24"/>
          <w:szCs w:val="24"/>
        </w:rPr>
      </w:pPr>
    </w:p>
    <w:p w:rsidR="00A1789B" w:rsidRPr="00F45AFE" w:rsidRDefault="00A1789B" w:rsidP="00F45AFE">
      <w:pPr>
        <w:pStyle w:val="Titre2"/>
        <w:jc w:val="center"/>
        <w:rPr>
          <w:b/>
          <w:color w:val="auto"/>
        </w:rPr>
      </w:pPr>
      <w:bookmarkStart w:id="82" w:name="_Toc181217568"/>
      <w:r w:rsidRPr="00F45AFE">
        <w:rPr>
          <w:b/>
          <w:color w:val="auto"/>
        </w:rPr>
        <w:t>Article 26</w:t>
      </w:r>
      <w:bookmarkEnd w:id="82"/>
    </w:p>
    <w:p w:rsidR="00A1789B" w:rsidRPr="00F45AFE" w:rsidRDefault="00A1789B" w:rsidP="00F45AFE">
      <w:pPr>
        <w:pStyle w:val="Titre2"/>
        <w:jc w:val="center"/>
        <w:rPr>
          <w:color w:val="auto"/>
        </w:rPr>
      </w:pPr>
      <w:bookmarkStart w:id="83" w:name="_Toc181217569"/>
      <w:r w:rsidRPr="00F45AFE">
        <w:rPr>
          <w:color w:val="auto"/>
        </w:rPr>
        <w:t xml:space="preserve">Base de données du </w:t>
      </w:r>
      <w:r w:rsidR="00021B78" w:rsidRPr="00F45AFE">
        <w:rPr>
          <w:color w:val="auto"/>
        </w:rPr>
        <w:t>R</w:t>
      </w:r>
      <w:r w:rsidRPr="00F45AFE">
        <w:rPr>
          <w:color w:val="auto"/>
        </w:rPr>
        <w:t>egistre sous-régional des navires de pêche</w:t>
      </w:r>
      <w:bookmarkEnd w:id="83"/>
    </w:p>
    <w:p w:rsidR="00A1789B" w:rsidRPr="00B54B76" w:rsidRDefault="00A1789B" w:rsidP="00A1789B">
      <w:pPr>
        <w:pStyle w:val="Sansinterligne"/>
        <w:jc w:val="both"/>
        <w:rPr>
          <w:rFonts w:ascii="Arial" w:hAnsi="Arial" w:cs="Arial"/>
          <w:b/>
          <w:sz w:val="16"/>
          <w:szCs w:val="24"/>
        </w:rPr>
      </w:pPr>
    </w:p>
    <w:p w:rsidR="00A1789B" w:rsidRPr="00957845" w:rsidRDefault="00A1789B" w:rsidP="00A1789B">
      <w:pPr>
        <w:pStyle w:val="Sansinterligne"/>
        <w:spacing w:after="120"/>
        <w:jc w:val="both"/>
        <w:rPr>
          <w:rFonts w:ascii="Arial" w:hAnsi="Arial" w:cs="Arial"/>
          <w:sz w:val="24"/>
          <w:szCs w:val="24"/>
        </w:rPr>
      </w:pPr>
      <w:r w:rsidRPr="00957845">
        <w:rPr>
          <w:rFonts w:ascii="Arial" w:hAnsi="Arial" w:cs="Arial"/>
          <w:sz w:val="24"/>
          <w:szCs w:val="24"/>
        </w:rPr>
        <w:t xml:space="preserve">Le </w:t>
      </w:r>
      <w:r w:rsidR="00021B78">
        <w:rPr>
          <w:rFonts w:ascii="Arial" w:hAnsi="Arial" w:cs="Arial"/>
          <w:sz w:val="24"/>
          <w:szCs w:val="24"/>
        </w:rPr>
        <w:t>R</w:t>
      </w:r>
      <w:r w:rsidRPr="00957845">
        <w:rPr>
          <w:rFonts w:ascii="Arial" w:hAnsi="Arial" w:cs="Arial"/>
          <w:sz w:val="24"/>
          <w:szCs w:val="24"/>
        </w:rPr>
        <w:t xml:space="preserve">egistre </w:t>
      </w:r>
      <w:r>
        <w:rPr>
          <w:rFonts w:ascii="Arial" w:hAnsi="Arial" w:cs="Arial"/>
          <w:sz w:val="24"/>
          <w:szCs w:val="24"/>
        </w:rPr>
        <w:t>sous-régional</w:t>
      </w:r>
      <w:r w:rsidRPr="00957845">
        <w:rPr>
          <w:rFonts w:ascii="Arial" w:hAnsi="Arial" w:cs="Arial"/>
          <w:sz w:val="24"/>
          <w:szCs w:val="24"/>
        </w:rPr>
        <w:t xml:space="preserve"> des navires de pêche est doté d’une </w:t>
      </w:r>
      <w:r w:rsidRPr="00DE2C18">
        <w:rPr>
          <w:rFonts w:ascii="Arial" w:hAnsi="Arial" w:cs="Arial"/>
          <w:sz w:val="24"/>
          <w:szCs w:val="24"/>
        </w:rPr>
        <w:t>base</w:t>
      </w:r>
      <w:r>
        <w:rPr>
          <w:rFonts w:ascii="Arial" w:hAnsi="Arial" w:cs="Arial"/>
          <w:sz w:val="24"/>
          <w:szCs w:val="24"/>
        </w:rPr>
        <w:t xml:space="preserve"> </w:t>
      </w:r>
      <w:r w:rsidRPr="00957845">
        <w:rPr>
          <w:rFonts w:ascii="Arial" w:hAnsi="Arial" w:cs="Arial"/>
          <w:sz w:val="24"/>
          <w:szCs w:val="24"/>
        </w:rPr>
        <w:t xml:space="preserve">de données </w:t>
      </w:r>
      <w:r>
        <w:rPr>
          <w:rFonts w:ascii="Arial" w:hAnsi="Arial" w:cs="Arial"/>
          <w:sz w:val="24"/>
          <w:szCs w:val="24"/>
        </w:rPr>
        <w:t xml:space="preserve">informatique </w:t>
      </w:r>
      <w:r w:rsidRPr="00957845">
        <w:rPr>
          <w:rFonts w:ascii="Arial" w:hAnsi="Arial" w:cs="Arial"/>
          <w:sz w:val="24"/>
          <w:szCs w:val="24"/>
        </w:rPr>
        <w:t>qui permet de :</w:t>
      </w:r>
    </w:p>
    <w:p w:rsidR="00A1789B" w:rsidRPr="00DE2C18" w:rsidRDefault="00A1789B" w:rsidP="00A1789B">
      <w:pPr>
        <w:pStyle w:val="Sansinterligne"/>
        <w:numPr>
          <w:ilvl w:val="0"/>
          <w:numId w:val="16"/>
        </w:numPr>
        <w:spacing w:after="120"/>
        <w:ind w:left="1066" w:hanging="357"/>
        <w:jc w:val="both"/>
        <w:rPr>
          <w:rFonts w:ascii="Arial" w:eastAsia="Arial" w:hAnsi="Arial" w:cs="Arial"/>
          <w:sz w:val="24"/>
          <w:szCs w:val="24"/>
        </w:rPr>
      </w:pPr>
      <w:proofErr w:type="gramStart"/>
      <w:r w:rsidRPr="00521F84">
        <w:rPr>
          <w:rFonts w:ascii="Arial" w:hAnsi="Arial" w:cs="Arial"/>
          <w:sz w:val="24"/>
          <w:szCs w:val="24"/>
        </w:rPr>
        <w:t>fournir</w:t>
      </w:r>
      <w:proofErr w:type="gramEnd"/>
      <w:r w:rsidRPr="00521F84">
        <w:rPr>
          <w:rFonts w:ascii="Arial" w:hAnsi="Arial" w:cs="Arial"/>
          <w:sz w:val="24"/>
          <w:szCs w:val="24"/>
        </w:rPr>
        <w:t xml:space="preserve"> à un État membre </w:t>
      </w:r>
      <w:r w:rsidRPr="00DE2C18">
        <w:rPr>
          <w:rFonts w:ascii="Arial" w:hAnsi="Arial" w:cs="Arial"/>
          <w:sz w:val="24"/>
          <w:szCs w:val="24"/>
        </w:rPr>
        <w:t>les informations utiles et nécessaires à la prise de décision, pour refuser, accorder ou renouveler une autorisation de pêche ou de pavillon à un navire de pêche ;</w:t>
      </w:r>
    </w:p>
    <w:p w:rsidR="00A1789B" w:rsidRPr="00242C53" w:rsidRDefault="00A1789B" w:rsidP="00A1789B">
      <w:pPr>
        <w:pStyle w:val="Sansinterligne"/>
        <w:numPr>
          <w:ilvl w:val="0"/>
          <w:numId w:val="16"/>
        </w:numPr>
        <w:ind w:left="1066" w:hanging="357"/>
        <w:jc w:val="both"/>
        <w:rPr>
          <w:rFonts w:ascii="Arial" w:eastAsia="Arial" w:hAnsi="Arial" w:cs="Arial"/>
          <w:sz w:val="24"/>
          <w:szCs w:val="24"/>
        </w:rPr>
      </w:pPr>
      <w:proofErr w:type="gramStart"/>
      <w:r w:rsidRPr="00DE2C18">
        <w:rPr>
          <w:rFonts w:ascii="Arial" w:hAnsi="Arial" w:cs="Arial"/>
          <w:sz w:val="24"/>
          <w:szCs w:val="24"/>
        </w:rPr>
        <w:t>suivre</w:t>
      </w:r>
      <w:proofErr w:type="gramEnd"/>
      <w:r w:rsidRPr="00DE2C18">
        <w:rPr>
          <w:rFonts w:ascii="Arial" w:hAnsi="Arial" w:cs="Arial"/>
          <w:sz w:val="24"/>
          <w:szCs w:val="24"/>
        </w:rPr>
        <w:t xml:space="preserve"> les navires de pêche reconnus de pêche </w:t>
      </w:r>
      <w:r w:rsidR="00021B78">
        <w:rPr>
          <w:rFonts w:ascii="Arial" w:hAnsi="Arial" w:cs="Arial"/>
          <w:sz w:val="24"/>
          <w:szCs w:val="24"/>
        </w:rPr>
        <w:t>INN</w:t>
      </w:r>
      <w:r w:rsidRPr="00DE2C18">
        <w:rPr>
          <w:rFonts w:ascii="Arial" w:hAnsi="Arial" w:cs="Arial"/>
          <w:sz w:val="24"/>
          <w:szCs w:val="24"/>
        </w:rPr>
        <w:t xml:space="preserve"> ou </w:t>
      </w:r>
      <w:r w:rsidRPr="00242C53">
        <w:rPr>
          <w:rFonts w:ascii="Arial" w:hAnsi="Arial" w:cs="Arial"/>
          <w:sz w:val="24"/>
          <w:szCs w:val="24"/>
        </w:rPr>
        <w:t>collaborant à cette activité en vue de prévenir et de contrecarrer les activités de pêche INN.</w:t>
      </w:r>
    </w:p>
    <w:p w:rsidR="00A1789B" w:rsidRPr="00556AA7" w:rsidRDefault="00A1789B" w:rsidP="00A1789B">
      <w:pPr>
        <w:pStyle w:val="Sansinterligne"/>
        <w:rPr>
          <w:rFonts w:ascii="Arial" w:hAnsi="Arial" w:cs="Arial"/>
          <w:sz w:val="24"/>
          <w:szCs w:val="24"/>
        </w:rPr>
      </w:pPr>
    </w:p>
    <w:p w:rsidR="00A1789B" w:rsidRPr="00F45AFE" w:rsidRDefault="00A1789B" w:rsidP="00F45AFE">
      <w:pPr>
        <w:pStyle w:val="Titre2"/>
        <w:jc w:val="center"/>
        <w:rPr>
          <w:b/>
          <w:color w:val="auto"/>
        </w:rPr>
      </w:pPr>
      <w:bookmarkStart w:id="84" w:name="_Toc181217570"/>
      <w:r w:rsidRPr="00F45AFE">
        <w:rPr>
          <w:b/>
          <w:color w:val="auto"/>
        </w:rPr>
        <w:t>Article 27</w:t>
      </w:r>
      <w:bookmarkEnd w:id="84"/>
    </w:p>
    <w:p w:rsidR="00A1789B" w:rsidRPr="00563FCB" w:rsidRDefault="00A1789B" w:rsidP="00F45AFE">
      <w:pPr>
        <w:pStyle w:val="Titre2"/>
        <w:jc w:val="center"/>
        <w:rPr>
          <w:color w:val="auto"/>
        </w:rPr>
      </w:pPr>
      <w:bookmarkStart w:id="85" w:name="_Toc181217571"/>
      <w:r w:rsidRPr="00563FCB">
        <w:rPr>
          <w:color w:val="auto"/>
        </w:rPr>
        <w:t xml:space="preserve">Les navires inscrits dans le </w:t>
      </w:r>
      <w:r w:rsidR="00353DAC" w:rsidRPr="00563FCB">
        <w:rPr>
          <w:color w:val="auto"/>
        </w:rPr>
        <w:t>R</w:t>
      </w:r>
      <w:r w:rsidRPr="00563FCB">
        <w:rPr>
          <w:color w:val="auto"/>
        </w:rPr>
        <w:t>egistre sous-régional des navires de pêche</w:t>
      </w:r>
      <w:bookmarkEnd w:id="85"/>
    </w:p>
    <w:p w:rsidR="00A1789B" w:rsidRPr="00242C53" w:rsidRDefault="00A1789B" w:rsidP="00A1789B">
      <w:pPr>
        <w:pStyle w:val="Sansinterligne"/>
        <w:jc w:val="center"/>
        <w:rPr>
          <w:rFonts w:ascii="Arial" w:eastAsia="Times New Roman" w:hAnsi="Arial" w:cs="Arial"/>
          <w:sz w:val="16"/>
          <w:szCs w:val="24"/>
        </w:rPr>
      </w:pPr>
    </w:p>
    <w:p w:rsidR="00A1789B" w:rsidRDefault="00A1789B" w:rsidP="00A1789B">
      <w:pPr>
        <w:pStyle w:val="Sansinterligne"/>
        <w:jc w:val="both"/>
        <w:rPr>
          <w:rFonts w:ascii="Arial" w:hAnsi="Arial" w:cs="Arial"/>
          <w:sz w:val="24"/>
          <w:szCs w:val="24"/>
        </w:rPr>
      </w:pPr>
      <w:r w:rsidRPr="00242C53">
        <w:rPr>
          <w:rFonts w:ascii="Arial" w:hAnsi="Arial" w:cs="Arial"/>
          <w:sz w:val="24"/>
          <w:szCs w:val="24"/>
        </w:rPr>
        <w:t xml:space="preserve">Le </w:t>
      </w:r>
      <w:r w:rsidR="00353DAC">
        <w:rPr>
          <w:rFonts w:ascii="Arial" w:hAnsi="Arial" w:cs="Arial"/>
          <w:sz w:val="24"/>
          <w:szCs w:val="24"/>
        </w:rPr>
        <w:t>R</w:t>
      </w:r>
      <w:r w:rsidR="00353DAC" w:rsidRPr="00242C53">
        <w:rPr>
          <w:rFonts w:ascii="Arial" w:hAnsi="Arial" w:cs="Arial"/>
          <w:sz w:val="24"/>
          <w:szCs w:val="24"/>
        </w:rPr>
        <w:t xml:space="preserve">egistre </w:t>
      </w:r>
      <w:r w:rsidRPr="00242C53">
        <w:rPr>
          <w:rFonts w:ascii="Arial" w:hAnsi="Arial" w:cs="Arial"/>
          <w:sz w:val="24"/>
          <w:szCs w:val="24"/>
        </w:rPr>
        <w:t>sous-régional des navires de pêche comporte</w:t>
      </w:r>
      <w:r>
        <w:rPr>
          <w:rFonts w:ascii="Arial" w:hAnsi="Arial" w:cs="Arial"/>
          <w:sz w:val="24"/>
          <w:szCs w:val="24"/>
        </w:rPr>
        <w:t xml:space="preserve"> </w:t>
      </w:r>
      <w:r w:rsidRPr="00242C53">
        <w:rPr>
          <w:rFonts w:ascii="Arial" w:hAnsi="Arial" w:cs="Arial"/>
          <w:sz w:val="24"/>
          <w:szCs w:val="24"/>
        </w:rPr>
        <w:t>:</w:t>
      </w:r>
    </w:p>
    <w:p w:rsidR="00A1789B" w:rsidRPr="00074BA1" w:rsidRDefault="00A1789B" w:rsidP="00A1789B">
      <w:pPr>
        <w:pStyle w:val="Sansinterligne"/>
        <w:jc w:val="both"/>
        <w:rPr>
          <w:rFonts w:ascii="Arial" w:hAnsi="Arial" w:cs="Arial"/>
          <w:b/>
          <w:sz w:val="12"/>
          <w:szCs w:val="24"/>
        </w:rPr>
      </w:pPr>
    </w:p>
    <w:p w:rsidR="00A1789B" w:rsidRPr="00FE5009" w:rsidRDefault="00A1789B" w:rsidP="00A1789B">
      <w:pPr>
        <w:pStyle w:val="Sansinterligne"/>
        <w:numPr>
          <w:ilvl w:val="0"/>
          <w:numId w:val="15"/>
        </w:numPr>
        <w:spacing w:after="120"/>
        <w:jc w:val="both"/>
        <w:rPr>
          <w:rFonts w:ascii="Arial" w:hAnsi="Arial" w:cs="Arial"/>
          <w:sz w:val="24"/>
          <w:szCs w:val="24"/>
        </w:rPr>
      </w:pPr>
      <w:proofErr w:type="gramStart"/>
      <w:r w:rsidRPr="00FE5009">
        <w:rPr>
          <w:rFonts w:ascii="Arial" w:hAnsi="Arial" w:cs="Arial"/>
          <w:sz w:val="24"/>
          <w:szCs w:val="24"/>
        </w:rPr>
        <w:t>les</w:t>
      </w:r>
      <w:proofErr w:type="gramEnd"/>
      <w:r w:rsidRPr="00FE5009">
        <w:rPr>
          <w:rFonts w:ascii="Arial" w:hAnsi="Arial" w:cs="Arial"/>
          <w:sz w:val="24"/>
          <w:szCs w:val="24"/>
        </w:rPr>
        <w:t xml:space="preserve"> navires de pêche industrielle dont le pavillon n’est pas celui d’un État membre, qui ont une licence ou autorisation </w:t>
      </w:r>
      <w:r>
        <w:rPr>
          <w:rFonts w:ascii="Arial" w:hAnsi="Arial" w:cs="Arial"/>
          <w:sz w:val="24"/>
          <w:szCs w:val="24"/>
        </w:rPr>
        <w:t xml:space="preserve">de pêche </w:t>
      </w:r>
      <w:r w:rsidRPr="00FE5009">
        <w:rPr>
          <w:rFonts w:ascii="Arial" w:hAnsi="Arial" w:cs="Arial"/>
          <w:sz w:val="24"/>
          <w:szCs w:val="24"/>
        </w:rPr>
        <w:t>dans le cadre d’accord de pêche, d’affrètement ou autres arrangements, pour pêcher dans la ZEE d’un État membre ;</w:t>
      </w:r>
    </w:p>
    <w:p w:rsidR="00A1789B" w:rsidRPr="00521F84" w:rsidRDefault="00A1789B" w:rsidP="00A1789B">
      <w:pPr>
        <w:pStyle w:val="Sansinterligne"/>
        <w:numPr>
          <w:ilvl w:val="0"/>
          <w:numId w:val="15"/>
        </w:numPr>
        <w:spacing w:after="120"/>
        <w:jc w:val="both"/>
        <w:rPr>
          <w:rFonts w:ascii="Arial" w:hAnsi="Arial" w:cs="Arial"/>
          <w:sz w:val="24"/>
          <w:szCs w:val="24"/>
        </w:rPr>
      </w:pPr>
      <w:proofErr w:type="gramStart"/>
      <w:r w:rsidRPr="00521F84">
        <w:rPr>
          <w:rFonts w:ascii="Arial" w:hAnsi="Arial" w:cs="Arial"/>
          <w:sz w:val="24"/>
          <w:szCs w:val="24"/>
        </w:rPr>
        <w:t>les</w:t>
      </w:r>
      <w:proofErr w:type="gramEnd"/>
      <w:r w:rsidRPr="00521F84">
        <w:rPr>
          <w:rFonts w:ascii="Arial" w:hAnsi="Arial" w:cs="Arial"/>
          <w:sz w:val="24"/>
          <w:szCs w:val="24"/>
        </w:rPr>
        <w:t xml:space="preserve"> navires de pêche d’un État membre, à l’exception des navires de pêche artisanale d’un tonnage </w:t>
      </w:r>
      <w:r>
        <w:rPr>
          <w:rFonts w:ascii="Arial" w:hAnsi="Arial" w:cs="Arial"/>
          <w:sz w:val="24"/>
          <w:szCs w:val="24"/>
        </w:rPr>
        <w:t xml:space="preserve">de </w:t>
      </w:r>
      <w:r w:rsidRPr="00521F84">
        <w:rPr>
          <w:rFonts w:ascii="Arial" w:hAnsi="Arial" w:cs="Arial"/>
          <w:sz w:val="24"/>
          <w:szCs w:val="24"/>
        </w:rPr>
        <w:t xml:space="preserve">jauge </w:t>
      </w:r>
      <w:r>
        <w:rPr>
          <w:rFonts w:ascii="Arial" w:hAnsi="Arial" w:cs="Arial"/>
          <w:sz w:val="24"/>
          <w:szCs w:val="24"/>
        </w:rPr>
        <w:t>brut inférieur</w:t>
      </w:r>
      <w:r w:rsidRPr="00521F84">
        <w:rPr>
          <w:rFonts w:ascii="Arial" w:hAnsi="Arial" w:cs="Arial"/>
          <w:sz w:val="24"/>
          <w:szCs w:val="24"/>
        </w:rPr>
        <w:t xml:space="preserve"> à 50 TJB ou </w:t>
      </w:r>
      <w:r>
        <w:rPr>
          <w:rFonts w:ascii="Arial" w:hAnsi="Arial" w:cs="Arial"/>
          <w:sz w:val="24"/>
          <w:szCs w:val="24"/>
        </w:rPr>
        <w:t>de longueur totale inférieure</w:t>
      </w:r>
      <w:r w:rsidRPr="00521F84">
        <w:rPr>
          <w:rFonts w:ascii="Arial" w:hAnsi="Arial" w:cs="Arial"/>
          <w:sz w:val="24"/>
          <w:szCs w:val="24"/>
        </w:rPr>
        <w:t xml:space="preserve"> à 20 mètres ;</w:t>
      </w:r>
    </w:p>
    <w:p w:rsidR="00A1789B" w:rsidRPr="00521F84" w:rsidRDefault="00A1789B" w:rsidP="00A1789B">
      <w:pPr>
        <w:pStyle w:val="Sansinterligne"/>
        <w:numPr>
          <w:ilvl w:val="0"/>
          <w:numId w:val="15"/>
        </w:numPr>
        <w:spacing w:after="120"/>
        <w:jc w:val="both"/>
        <w:rPr>
          <w:rFonts w:ascii="Arial" w:hAnsi="Arial" w:cs="Arial"/>
          <w:sz w:val="24"/>
          <w:szCs w:val="24"/>
        </w:rPr>
      </w:pPr>
      <w:proofErr w:type="gramStart"/>
      <w:r w:rsidRPr="00521F84">
        <w:rPr>
          <w:rFonts w:ascii="Arial" w:hAnsi="Arial" w:cs="Arial"/>
          <w:sz w:val="24"/>
          <w:szCs w:val="24"/>
        </w:rPr>
        <w:t>les</w:t>
      </w:r>
      <w:proofErr w:type="gramEnd"/>
      <w:r w:rsidRPr="00521F84">
        <w:rPr>
          <w:rFonts w:ascii="Arial" w:hAnsi="Arial" w:cs="Arial"/>
          <w:sz w:val="24"/>
          <w:szCs w:val="24"/>
        </w:rPr>
        <w:t xml:space="preserve"> navires frigorifiques qui collectent ou transbordent du produit de pêche à partir de tout port d’un État membre, pour le compte d’un autre port d’un État membre, ou pour le compte de tout port et qui sont inscrits dans le </w:t>
      </w:r>
      <w:r w:rsidR="00021B78">
        <w:rPr>
          <w:rFonts w:ascii="Arial" w:hAnsi="Arial" w:cs="Arial"/>
          <w:sz w:val="24"/>
          <w:szCs w:val="24"/>
        </w:rPr>
        <w:t>r</w:t>
      </w:r>
      <w:r w:rsidRPr="00521F84">
        <w:rPr>
          <w:rFonts w:ascii="Arial" w:hAnsi="Arial" w:cs="Arial"/>
          <w:sz w:val="24"/>
          <w:szCs w:val="24"/>
        </w:rPr>
        <w:t>egistre national d’un Etat membre</w:t>
      </w:r>
      <w:r>
        <w:rPr>
          <w:rFonts w:ascii="Arial" w:hAnsi="Arial" w:cs="Arial"/>
          <w:sz w:val="24"/>
          <w:szCs w:val="24"/>
        </w:rPr>
        <w:t> ;</w:t>
      </w:r>
    </w:p>
    <w:p w:rsidR="00A1789B" w:rsidRPr="00E6152B" w:rsidRDefault="00A1789B" w:rsidP="00A1789B">
      <w:pPr>
        <w:pStyle w:val="Sansinterligne"/>
        <w:numPr>
          <w:ilvl w:val="0"/>
          <w:numId w:val="15"/>
        </w:numPr>
        <w:spacing w:after="120"/>
        <w:jc w:val="both"/>
        <w:rPr>
          <w:rFonts w:ascii="Arial" w:hAnsi="Arial" w:cs="Arial"/>
          <w:sz w:val="24"/>
          <w:szCs w:val="24"/>
        </w:rPr>
      </w:pPr>
      <w:proofErr w:type="gramStart"/>
      <w:r w:rsidRPr="00305FA6">
        <w:rPr>
          <w:rFonts w:ascii="Arial" w:hAnsi="Arial" w:cs="Arial"/>
          <w:sz w:val="24"/>
          <w:szCs w:val="24"/>
        </w:rPr>
        <w:t>les</w:t>
      </w:r>
      <w:proofErr w:type="gramEnd"/>
      <w:r w:rsidRPr="00305FA6">
        <w:rPr>
          <w:rFonts w:ascii="Arial" w:hAnsi="Arial" w:cs="Arial"/>
          <w:sz w:val="24"/>
          <w:szCs w:val="24"/>
        </w:rPr>
        <w:t xml:space="preserve"> navires collecteurs ou de ramassage qui opèrent </w:t>
      </w:r>
      <w:r w:rsidRPr="00FE5009">
        <w:rPr>
          <w:rFonts w:ascii="Arial" w:hAnsi="Arial" w:cs="Arial"/>
          <w:sz w:val="24"/>
          <w:szCs w:val="24"/>
        </w:rPr>
        <w:t xml:space="preserve">dans un État membre, ou qui utilisent du personnel </w:t>
      </w:r>
      <w:r w:rsidRPr="00305FA6">
        <w:rPr>
          <w:rFonts w:ascii="Arial" w:hAnsi="Arial" w:cs="Arial"/>
          <w:sz w:val="24"/>
          <w:szCs w:val="24"/>
        </w:rPr>
        <w:t>et des</w:t>
      </w:r>
      <w:r>
        <w:rPr>
          <w:rFonts w:ascii="Arial" w:hAnsi="Arial" w:cs="Arial"/>
          <w:sz w:val="24"/>
          <w:szCs w:val="24"/>
        </w:rPr>
        <w:t xml:space="preserve"> embarcations</w:t>
      </w:r>
      <w:r w:rsidRPr="00305FA6">
        <w:rPr>
          <w:rFonts w:ascii="Arial" w:hAnsi="Arial" w:cs="Arial"/>
          <w:sz w:val="24"/>
          <w:szCs w:val="24"/>
        </w:rPr>
        <w:t xml:space="preserve"> de pêche </w:t>
      </w:r>
      <w:r w:rsidRPr="00FE5009">
        <w:rPr>
          <w:rFonts w:ascii="Arial" w:hAnsi="Arial" w:cs="Arial"/>
          <w:sz w:val="24"/>
          <w:szCs w:val="24"/>
        </w:rPr>
        <w:t xml:space="preserve">d’un État membre pour exercer leurs activités dans un </w:t>
      </w:r>
      <w:r w:rsidRPr="00E6152B">
        <w:rPr>
          <w:rFonts w:ascii="Arial" w:hAnsi="Arial" w:cs="Arial"/>
          <w:sz w:val="24"/>
          <w:szCs w:val="24"/>
        </w:rPr>
        <w:t>État tiers ;</w:t>
      </w:r>
    </w:p>
    <w:p w:rsidR="00A1789B" w:rsidRPr="00E6152B" w:rsidRDefault="00A1789B" w:rsidP="00A1789B">
      <w:pPr>
        <w:pStyle w:val="Sansinterligne"/>
        <w:numPr>
          <w:ilvl w:val="0"/>
          <w:numId w:val="15"/>
        </w:numPr>
        <w:spacing w:after="120"/>
        <w:jc w:val="both"/>
        <w:rPr>
          <w:rFonts w:ascii="Arial" w:hAnsi="Arial" w:cs="Arial"/>
          <w:sz w:val="24"/>
          <w:szCs w:val="24"/>
        </w:rPr>
      </w:pPr>
      <w:proofErr w:type="gramStart"/>
      <w:r w:rsidRPr="00E6152B">
        <w:rPr>
          <w:rFonts w:ascii="Arial" w:hAnsi="Arial" w:cs="Arial"/>
          <w:sz w:val="24"/>
          <w:szCs w:val="24"/>
        </w:rPr>
        <w:t>les</w:t>
      </w:r>
      <w:proofErr w:type="gramEnd"/>
      <w:r w:rsidRPr="00E6152B">
        <w:rPr>
          <w:rFonts w:ascii="Arial" w:hAnsi="Arial" w:cs="Arial"/>
          <w:sz w:val="24"/>
          <w:szCs w:val="24"/>
        </w:rPr>
        <w:t xml:space="preserve"> navires thoniers et les navires de pêche pélagiques disposant d’au moins deux autorisations de pêche dans les Etats membres</w:t>
      </w:r>
      <w:r w:rsidRPr="00E6152B">
        <w:t xml:space="preserve"> </w:t>
      </w:r>
      <w:r w:rsidRPr="00E6152B">
        <w:rPr>
          <w:rFonts w:ascii="Arial" w:hAnsi="Arial" w:cs="Arial"/>
          <w:sz w:val="24"/>
          <w:szCs w:val="24"/>
        </w:rPr>
        <w:t>au cours d’une même période ;</w:t>
      </w:r>
    </w:p>
    <w:p w:rsidR="00A1789B" w:rsidRPr="00E6152B" w:rsidRDefault="00A1789B" w:rsidP="00A1789B">
      <w:pPr>
        <w:pStyle w:val="Sansinterligne"/>
        <w:numPr>
          <w:ilvl w:val="0"/>
          <w:numId w:val="15"/>
        </w:numPr>
        <w:ind w:left="714" w:hanging="357"/>
        <w:jc w:val="both"/>
        <w:rPr>
          <w:rFonts w:ascii="Arial" w:hAnsi="Arial" w:cs="Arial"/>
          <w:sz w:val="24"/>
          <w:szCs w:val="24"/>
        </w:rPr>
      </w:pPr>
      <w:proofErr w:type="gramStart"/>
      <w:r w:rsidRPr="00E6152B">
        <w:rPr>
          <w:rFonts w:ascii="Arial" w:hAnsi="Arial" w:cs="Arial"/>
          <w:sz w:val="24"/>
          <w:szCs w:val="24"/>
        </w:rPr>
        <w:t>les</w:t>
      </w:r>
      <w:proofErr w:type="gramEnd"/>
      <w:r w:rsidRPr="00E6152B">
        <w:rPr>
          <w:rFonts w:ascii="Arial" w:hAnsi="Arial" w:cs="Arial"/>
          <w:sz w:val="24"/>
          <w:szCs w:val="24"/>
        </w:rPr>
        <w:t xml:space="preserve"> navires d’appui logistique, notamment ceux qui fournissent du carburant, de l’eau, de la glace, du matériel de pêche, de conditionnement ou de la nourriture, et les navires qui facilitent les changements d’équipage, ou qui appuient les activités de pêche menées par des navires de pêche.</w:t>
      </w:r>
    </w:p>
    <w:p w:rsidR="00A1789B" w:rsidRPr="00E6152B" w:rsidRDefault="00A1789B" w:rsidP="00A1789B">
      <w:pPr>
        <w:pStyle w:val="Sansinterligne"/>
        <w:jc w:val="both"/>
        <w:rPr>
          <w:rFonts w:ascii="Arial" w:hAnsi="Arial" w:cs="Arial"/>
          <w:sz w:val="16"/>
          <w:szCs w:val="16"/>
        </w:rPr>
      </w:pPr>
    </w:p>
    <w:p w:rsidR="00A1789B" w:rsidRDefault="00A1789B" w:rsidP="00A1789B">
      <w:pPr>
        <w:pStyle w:val="Sansinterligne"/>
        <w:jc w:val="center"/>
        <w:rPr>
          <w:rFonts w:ascii="Arial" w:hAnsi="Arial" w:cs="Arial"/>
          <w:sz w:val="24"/>
          <w:szCs w:val="24"/>
        </w:rPr>
      </w:pPr>
    </w:p>
    <w:p w:rsidR="00A1789B" w:rsidRPr="00563FCB" w:rsidRDefault="00A1789B" w:rsidP="00563FCB">
      <w:pPr>
        <w:pStyle w:val="Titre2"/>
        <w:jc w:val="center"/>
        <w:rPr>
          <w:b/>
          <w:color w:val="auto"/>
        </w:rPr>
      </w:pPr>
      <w:bookmarkStart w:id="86" w:name="_Toc181217572"/>
      <w:r w:rsidRPr="00563FCB">
        <w:rPr>
          <w:b/>
          <w:color w:val="auto"/>
        </w:rPr>
        <w:t>Article 28</w:t>
      </w:r>
      <w:bookmarkEnd w:id="86"/>
    </w:p>
    <w:p w:rsidR="00A1789B" w:rsidRPr="00563FCB" w:rsidRDefault="00A1789B" w:rsidP="00563FCB">
      <w:pPr>
        <w:pStyle w:val="Titre2"/>
        <w:jc w:val="center"/>
        <w:rPr>
          <w:color w:val="auto"/>
        </w:rPr>
      </w:pPr>
      <w:bookmarkStart w:id="87" w:name="_Toc181217573"/>
      <w:r w:rsidRPr="00563FCB">
        <w:rPr>
          <w:color w:val="auto"/>
        </w:rPr>
        <w:t xml:space="preserve">Modalités d’inscription dans le </w:t>
      </w:r>
      <w:r w:rsidR="00353DAC" w:rsidRPr="00563FCB">
        <w:rPr>
          <w:color w:val="auto"/>
        </w:rPr>
        <w:t xml:space="preserve">Registre </w:t>
      </w:r>
      <w:r w:rsidRPr="00563FCB">
        <w:rPr>
          <w:color w:val="auto"/>
        </w:rPr>
        <w:t>sous-régional des navires de pêche</w:t>
      </w:r>
      <w:bookmarkEnd w:id="87"/>
    </w:p>
    <w:p w:rsidR="00A1789B" w:rsidRPr="00242C53" w:rsidRDefault="00A1789B" w:rsidP="00A1789B">
      <w:pPr>
        <w:pStyle w:val="Sansinterligne"/>
        <w:jc w:val="both"/>
        <w:rPr>
          <w:rFonts w:ascii="Arial" w:hAnsi="Arial" w:cs="Arial"/>
          <w:sz w:val="14"/>
          <w:szCs w:val="24"/>
        </w:rPr>
      </w:pPr>
    </w:p>
    <w:p w:rsidR="00A1789B" w:rsidRPr="00242C53" w:rsidRDefault="00A1789B" w:rsidP="00A1789B">
      <w:pPr>
        <w:pStyle w:val="Sansinterligne"/>
        <w:numPr>
          <w:ilvl w:val="0"/>
          <w:numId w:val="51"/>
        </w:numPr>
        <w:spacing w:after="120"/>
        <w:jc w:val="both"/>
        <w:rPr>
          <w:rFonts w:ascii="Arial" w:hAnsi="Arial" w:cs="Arial"/>
          <w:sz w:val="24"/>
          <w:szCs w:val="24"/>
        </w:rPr>
      </w:pPr>
      <w:r w:rsidRPr="00242C53">
        <w:rPr>
          <w:rFonts w:ascii="Arial" w:hAnsi="Arial" w:cs="Arial"/>
          <w:sz w:val="24"/>
          <w:szCs w:val="24"/>
        </w:rPr>
        <w:lastRenderedPageBreak/>
        <w:t xml:space="preserve">Les Etats membres s’engagent à inscrire les navires de pêche énumérés dans l’article 27 du présent protocole, dans le </w:t>
      </w:r>
      <w:r w:rsidR="00353DAC">
        <w:rPr>
          <w:rFonts w:ascii="Arial" w:hAnsi="Arial" w:cs="Arial"/>
          <w:sz w:val="24"/>
          <w:szCs w:val="24"/>
        </w:rPr>
        <w:t>R</w:t>
      </w:r>
      <w:r w:rsidR="00353DAC" w:rsidRPr="00242C53">
        <w:rPr>
          <w:rFonts w:ascii="Arial" w:hAnsi="Arial" w:cs="Arial"/>
          <w:sz w:val="24"/>
          <w:szCs w:val="24"/>
        </w:rPr>
        <w:t xml:space="preserve">egistre </w:t>
      </w:r>
      <w:r w:rsidRPr="00242C53">
        <w:rPr>
          <w:rFonts w:ascii="Arial" w:hAnsi="Arial" w:cs="Arial"/>
          <w:sz w:val="24"/>
          <w:szCs w:val="24"/>
        </w:rPr>
        <w:t>sous-régional des navires de pêche.</w:t>
      </w:r>
    </w:p>
    <w:p w:rsidR="00A1789B" w:rsidRDefault="00A1789B" w:rsidP="00A1789B">
      <w:pPr>
        <w:pStyle w:val="Sansinterligne"/>
        <w:numPr>
          <w:ilvl w:val="0"/>
          <w:numId w:val="51"/>
        </w:numPr>
        <w:spacing w:after="120"/>
        <w:jc w:val="both"/>
        <w:rPr>
          <w:rFonts w:ascii="Arial" w:hAnsi="Arial" w:cs="Arial"/>
          <w:sz w:val="24"/>
          <w:szCs w:val="24"/>
        </w:rPr>
      </w:pPr>
      <w:r w:rsidRPr="00242C53">
        <w:rPr>
          <w:rFonts w:ascii="Arial" w:hAnsi="Arial" w:cs="Arial"/>
          <w:sz w:val="24"/>
          <w:szCs w:val="24"/>
        </w:rPr>
        <w:t>Le formulaire, joint en annexe 1 au présent</w:t>
      </w:r>
      <w:r w:rsidRPr="00E6152B">
        <w:rPr>
          <w:rFonts w:ascii="Arial" w:hAnsi="Arial" w:cs="Arial"/>
          <w:sz w:val="24"/>
          <w:szCs w:val="24"/>
        </w:rPr>
        <w:t xml:space="preserve"> Protocole, est le document de base officiel pour l’inscription des navires de pêche dans</w:t>
      </w:r>
      <w:r w:rsidRPr="00FE5009">
        <w:rPr>
          <w:rFonts w:ascii="Arial" w:hAnsi="Arial" w:cs="Arial"/>
          <w:sz w:val="24"/>
          <w:szCs w:val="24"/>
        </w:rPr>
        <w:t xml:space="preserve"> le </w:t>
      </w:r>
      <w:r w:rsidR="00353DAC">
        <w:rPr>
          <w:rFonts w:ascii="Arial" w:hAnsi="Arial" w:cs="Arial"/>
          <w:sz w:val="24"/>
          <w:szCs w:val="24"/>
        </w:rPr>
        <w:t>R</w:t>
      </w:r>
      <w:r w:rsidR="00353DAC" w:rsidRPr="00FE5009">
        <w:rPr>
          <w:rFonts w:ascii="Arial" w:hAnsi="Arial" w:cs="Arial"/>
          <w:sz w:val="24"/>
          <w:szCs w:val="24"/>
        </w:rPr>
        <w:t xml:space="preserve">egistre </w:t>
      </w:r>
      <w:r>
        <w:rPr>
          <w:rFonts w:ascii="Arial" w:hAnsi="Arial" w:cs="Arial"/>
          <w:sz w:val="24"/>
          <w:szCs w:val="24"/>
        </w:rPr>
        <w:t>sous-régional.</w:t>
      </w:r>
    </w:p>
    <w:p w:rsidR="00A1789B" w:rsidRPr="00C71632" w:rsidRDefault="00A1789B" w:rsidP="00A1789B">
      <w:pPr>
        <w:pStyle w:val="Sansinterligne"/>
        <w:numPr>
          <w:ilvl w:val="0"/>
          <w:numId w:val="51"/>
        </w:numPr>
        <w:jc w:val="both"/>
        <w:rPr>
          <w:rFonts w:ascii="Arial" w:hAnsi="Arial" w:cs="Arial"/>
          <w:sz w:val="24"/>
          <w:szCs w:val="24"/>
        </w:rPr>
      </w:pPr>
      <w:r w:rsidRPr="00376134">
        <w:rPr>
          <w:rFonts w:ascii="Arial" w:hAnsi="Arial" w:cs="Arial"/>
          <w:sz w:val="24"/>
          <w:szCs w:val="24"/>
        </w:rPr>
        <w:t xml:space="preserve">Les </w:t>
      </w:r>
      <w:r>
        <w:rPr>
          <w:rFonts w:ascii="Arial" w:hAnsi="Arial" w:cs="Arial"/>
          <w:sz w:val="24"/>
          <w:szCs w:val="24"/>
        </w:rPr>
        <w:t xml:space="preserve">procédures d’enregistrement </w:t>
      </w:r>
      <w:r w:rsidRPr="00376134">
        <w:rPr>
          <w:rFonts w:ascii="Arial" w:hAnsi="Arial" w:cs="Arial"/>
          <w:sz w:val="24"/>
          <w:szCs w:val="24"/>
        </w:rPr>
        <w:t>des navires de pêche mises en place par le Secrétaire Permanent ne doivent pas perturber le fonctionnement normal des activités des navires de pêche soumis à cette formalité.</w:t>
      </w:r>
    </w:p>
    <w:p w:rsidR="00A1789B" w:rsidRPr="00F758A8" w:rsidRDefault="00A1789B" w:rsidP="00A1789B">
      <w:pPr>
        <w:pStyle w:val="Sansinterligne"/>
        <w:jc w:val="both"/>
        <w:rPr>
          <w:rFonts w:ascii="Arial" w:hAnsi="Arial" w:cs="Arial"/>
          <w:sz w:val="24"/>
          <w:szCs w:val="24"/>
        </w:rPr>
      </w:pPr>
    </w:p>
    <w:p w:rsidR="00A1789B" w:rsidRPr="00563FCB" w:rsidRDefault="00A1789B" w:rsidP="00563FCB">
      <w:pPr>
        <w:pStyle w:val="Titre2"/>
        <w:jc w:val="center"/>
        <w:rPr>
          <w:b/>
          <w:color w:val="auto"/>
        </w:rPr>
      </w:pPr>
      <w:bookmarkStart w:id="88" w:name="_Toc181217574"/>
      <w:r w:rsidRPr="00563FCB">
        <w:rPr>
          <w:b/>
          <w:color w:val="auto"/>
        </w:rPr>
        <w:t>Article 29</w:t>
      </w:r>
      <w:bookmarkEnd w:id="88"/>
    </w:p>
    <w:p w:rsidR="00A1789B" w:rsidRPr="00563FCB" w:rsidRDefault="00A1789B" w:rsidP="00563FCB">
      <w:pPr>
        <w:pStyle w:val="Titre2"/>
        <w:jc w:val="center"/>
        <w:rPr>
          <w:color w:val="auto"/>
        </w:rPr>
      </w:pPr>
      <w:bookmarkStart w:id="89" w:name="_Toc181217575"/>
      <w:r w:rsidRPr="00563FCB">
        <w:rPr>
          <w:color w:val="auto"/>
        </w:rPr>
        <w:t xml:space="preserve">Fonctionnement technique du </w:t>
      </w:r>
      <w:r w:rsidR="00353DAC" w:rsidRPr="00563FCB">
        <w:rPr>
          <w:color w:val="auto"/>
        </w:rPr>
        <w:t xml:space="preserve">Registre </w:t>
      </w:r>
      <w:r w:rsidRPr="00563FCB">
        <w:rPr>
          <w:color w:val="auto"/>
        </w:rPr>
        <w:t>sous-régional des navires de pêche</w:t>
      </w:r>
      <w:bookmarkEnd w:id="89"/>
    </w:p>
    <w:p w:rsidR="00A1789B" w:rsidRPr="006D21B5" w:rsidRDefault="00A1789B" w:rsidP="00A1789B">
      <w:pPr>
        <w:pStyle w:val="Sansinterligne"/>
        <w:jc w:val="center"/>
        <w:rPr>
          <w:rFonts w:ascii="Arial" w:eastAsia="Times New Roman" w:hAnsi="Arial" w:cs="Arial"/>
          <w:sz w:val="16"/>
          <w:szCs w:val="24"/>
        </w:rPr>
      </w:pPr>
    </w:p>
    <w:p w:rsidR="00A1789B" w:rsidRPr="0015569E" w:rsidRDefault="00A1789B" w:rsidP="00A1789B">
      <w:pPr>
        <w:pStyle w:val="Sansinterligne"/>
        <w:numPr>
          <w:ilvl w:val="0"/>
          <w:numId w:val="2"/>
        </w:numPr>
        <w:spacing w:after="120"/>
        <w:ind w:left="357" w:hanging="357"/>
        <w:jc w:val="both"/>
        <w:rPr>
          <w:rFonts w:ascii="Arial" w:hAnsi="Arial" w:cs="Arial"/>
          <w:sz w:val="24"/>
          <w:szCs w:val="24"/>
        </w:rPr>
      </w:pPr>
      <w:r w:rsidRPr="0015569E">
        <w:rPr>
          <w:rFonts w:ascii="Arial" w:hAnsi="Arial" w:cs="Arial"/>
          <w:sz w:val="24"/>
          <w:szCs w:val="24"/>
        </w:rPr>
        <w:t xml:space="preserve">La base de données du </w:t>
      </w:r>
      <w:r w:rsidR="00353DAC">
        <w:rPr>
          <w:rFonts w:ascii="Arial" w:hAnsi="Arial" w:cs="Arial"/>
          <w:sz w:val="24"/>
          <w:szCs w:val="24"/>
        </w:rPr>
        <w:t>R</w:t>
      </w:r>
      <w:r w:rsidR="00353DAC" w:rsidRPr="0015569E">
        <w:rPr>
          <w:rFonts w:ascii="Arial" w:hAnsi="Arial" w:cs="Arial"/>
          <w:sz w:val="24"/>
          <w:szCs w:val="24"/>
        </w:rPr>
        <w:t xml:space="preserve">egistre </w:t>
      </w:r>
      <w:r w:rsidRPr="0015569E">
        <w:rPr>
          <w:rFonts w:ascii="Arial" w:hAnsi="Arial" w:cs="Arial"/>
          <w:sz w:val="24"/>
          <w:szCs w:val="24"/>
        </w:rPr>
        <w:t>sous</w:t>
      </w:r>
      <w:r>
        <w:rPr>
          <w:rFonts w:ascii="Arial" w:hAnsi="Arial" w:cs="Arial"/>
          <w:sz w:val="24"/>
          <w:szCs w:val="24"/>
        </w:rPr>
        <w:t>-</w:t>
      </w:r>
      <w:r w:rsidRPr="0015569E">
        <w:rPr>
          <w:rFonts w:ascii="Arial" w:hAnsi="Arial" w:cs="Arial"/>
          <w:sz w:val="24"/>
          <w:szCs w:val="24"/>
        </w:rPr>
        <w:t xml:space="preserve">régional des navires de pêche est conçue sous forme de plateforme sécurisée, interconnectée et alimentée par les informations strictement utiles provenant des bases de données des registres nationaux, via le </w:t>
      </w:r>
      <w:r>
        <w:rPr>
          <w:rFonts w:ascii="Arial" w:hAnsi="Arial" w:cs="Arial"/>
          <w:sz w:val="24"/>
          <w:szCs w:val="24"/>
        </w:rPr>
        <w:t>« </w:t>
      </w:r>
      <w:r w:rsidRPr="0015569E">
        <w:rPr>
          <w:rFonts w:ascii="Arial" w:hAnsi="Arial" w:cs="Arial"/>
          <w:sz w:val="24"/>
          <w:szCs w:val="24"/>
        </w:rPr>
        <w:t>Dashboard</w:t>
      </w:r>
      <w:r>
        <w:rPr>
          <w:rFonts w:ascii="Arial" w:hAnsi="Arial" w:cs="Arial"/>
          <w:sz w:val="24"/>
          <w:szCs w:val="24"/>
        </w:rPr>
        <w:t> »</w:t>
      </w:r>
      <w:r w:rsidRPr="0015569E">
        <w:rPr>
          <w:rFonts w:ascii="Arial" w:hAnsi="Arial" w:cs="Arial"/>
          <w:sz w:val="24"/>
          <w:szCs w:val="24"/>
        </w:rPr>
        <w:t xml:space="preserve"> et/ou selon des règles de transmission définies d’un commun accord.</w:t>
      </w:r>
    </w:p>
    <w:p w:rsidR="00A1789B" w:rsidRPr="009B5BAD" w:rsidRDefault="00A1789B" w:rsidP="00A1789B">
      <w:pPr>
        <w:pStyle w:val="Sansinterligne"/>
        <w:numPr>
          <w:ilvl w:val="0"/>
          <w:numId w:val="2"/>
        </w:numPr>
        <w:spacing w:after="120"/>
        <w:ind w:left="357" w:hanging="357"/>
        <w:jc w:val="both"/>
        <w:rPr>
          <w:rFonts w:ascii="Arial" w:hAnsi="Arial" w:cs="Arial"/>
          <w:sz w:val="24"/>
          <w:szCs w:val="24"/>
        </w:rPr>
      </w:pPr>
      <w:r w:rsidRPr="009B5BAD">
        <w:rPr>
          <w:rFonts w:ascii="Arial" w:hAnsi="Arial" w:cs="Arial"/>
          <w:sz w:val="24"/>
          <w:szCs w:val="24"/>
        </w:rPr>
        <w:t xml:space="preserve">Les équipements de support des </w:t>
      </w:r>
      <w:r w:rsidR="00021B78">
        <w:rPr>
          <w:rFonts w:ascii="Arial" w:hAnsi="Arial" w:cs="Arial"/>
          <w:sz w:val="24"/>
          <w:szCs w:val="24"/>
        </w:rPr>
        <w:t>r</w:t>
      </w:r>
      <w:r w:rsidR="00353DAC" w:rsidRPr="009B5BAD">
        <w:rPr>
          <w:rFonts w:ascii="Arial" w:hAnsi="Arial" w:cs="Arial"/>
          <w:sz w:val="24"/>
          <w:szCs w:val="24"/>
        </w:rPr>
        <w:t xml:space="preserve">egistres </w:t>
      </w:r>
      <w:r w:rsidRPr="009B5BAD">
        <w:rPr>
          <w:rFonts w:ascii="Arial" w:hAnsi="Arial" w:cs="Arial"/>
          <w:sz w:val="24"/>
          <w:szCs w:val="24"/>
        </w:rPr>
        <w:t>nationaux doivent être standardisés pour faciliter les communications entre les États membres et la CSRP.</w:t>
      </w:r>
    </w:p>
    <w:p w:rsidR="00A1789B" w:rsidRPr="00FD7608" w:rsidRDefault="00A1789B" w:rsidP="00A1789B">
      <w:pPr>
        <w:pStyle w:val="Sansinterligne"/>
        <w:numPr>
          <w:ilvl w:val="0"/>
          <w:numId w:val="2"/>
        </w:numPr>
        <w:jc w:val="both"/>
        <w:rPr>
          <w:rFonts w:ascii="Arial" w:hAnsi="Arial" w:cs="Arial"/>
          <w:sz w:val="24"/>
          <w:szCs w:val="24"/>
        </w:rPr>
      </w:pPr>
      <w:r w:rsidRPr="00FD7608">
        <w:rPr>
          <w:rFonts w:ascii="Arial" w:hAnsi="Arial" w:cs="Arial"/>
          <w:sz w:val="24"/>
          <w:szCs w:val="24"/>
        </w:rPr>
        <w:t xml:space="preserve">Le Secrétaire Permanent recrute du personnel technique suffisamment </w:t>
      </w:r>
      <w:r w:rsidRPr="00E6152B">
        <w:rPr>
          <w:rFonts w:ascii="Arial" w:hAnsi="Arial" w:cs="Arial"/>
          <w:sz w:val="24"/>
          <w:szCs w:val="24"/>
        </w:rPr>
        <w:t xml:space="preserve">qualifié et capable de gérer, d’analyser et de traiter les données issues du </w:t>
      </w:r>
      <w:r w:rsidR="00353DAC">
        <w:rPr>
          <w:rFonts w:ascii="Arial" w:hAnsi="Arial" w:cs="Arial"/>
          <w:sz w:val="24"/>
          <w:szCs w:val="24"/>
        </w:rPr>
        <w:t>R</w:t>
      </w:r>
      <w:r w:rsidR="00353DAC" w:rsidRPr="00E6152B">
        <w:rPr>
          <w:rFonts w:ascii="Arial" w:hAnsi="Arial" w:cs="Arial"/>
          <w:sz w:val="24"/>
          <w:szCs w:val="24"/>
        </w:rPr>
        <w:t xml:space="preserve">egistre </w:t>
      </w:r>
      <w:r w:rsidRPr="00E6152B">
        <w:rPr>
          <w:rFonts w:ascii="Arial" w:hAnsi="Arial" w:cs="Arial"/>
          <w:sz w:val="24"/>
          <w:szCs w:val="24"/>
        </w:rPr>
        <w:t>et d</w:t>
      </w:r>
      <w:r w:rsidRPr="00FD7608">
        <w:rPr>
          <w:rFonts w:ascii="Arial" w:hAnsi="Arial" w:cs="Arial"/>
          <w:sz w:val="24"/>
          <w:szCs w:val="24"/>
        </w:rPr>
        <w:t>es différents dispositifs de surveillance pour les restituer aux États membres.</w:t>
      </w:r>
    </w:p>
    <w:p w:rsidR="00A1789B" w:rsidRPr="00556AA7" w:rsidRDefault="00A1789B" w:rsidP="00A1789B">
      <w:pPr>
        <w:pStyle w:val="Sansinterligne"/>
        <w:rPr>
          <w:rFonts w:ascii="Arial" w:hAnsi="Arial" w:cs="Arial"/>
          <w:sz w:val="24"/>
          <w:szCs w:val="24"/>
        </w:rPr>
      </w:pPr>
    </w:p>
    <w:p w:rsidR="00A1789B" w:rsidRPr="00563FCB" w:rsidRDefault="00A1789B" w:rsidP="00563FCB">
      <w:pPr>
        <w:pStyle w:val="Titre2"/>
        <w:jc w:val="center"/>
        <w:rPr>
          <w:b/>
          <w:color w:val="auto"/>
        </w:rPr>
      </w:pPr>
      <w:bookmarkStart w:id="90" w:name="_Toc181217576"/>
      <w:r w:rsidRPr="00563FCB">
        <w:rPr>
          <w:b/>
          <w:color w:val="auto"/>
        </w:rPr>
        <w:t>Article 30</w:t>
      </w:r>
      <w:bookmarkEnd w:id="90"/>
    </w:p>
    <w:p w:rsidR="00A1789B" w:rsidRPr="00563FCB" w:rsidRDefault="00A1789B" w:rsidP="00563FCB">
      <w:pPr>
        <w:pStyle w:val="Titre2"/>
        <w:jc w:val="center"/>
        <w:rPr>
          <w:color w:val="auto"/>
        </w:rPr>
      </w:pPr>
      <w:bookmarkStart w:id="91" w:name="_Toc181217577"/>
      <w:r w:rsidRPr="00563FCB">
        <w:rPr>
          <w:color w:val="auto"/>
        </w:rPr>
        <w:t xml:space="preserve">Informations minimales à échanger à travers le </w:t>
      </w:r>
      <w:r w:rsidR="00353DAC" w:rsidRPr="00563FCB">
        <w:rPr>
          <w:color w:val="auto"/>
        </w:rPr>
        <w:t xml:space="preserve">Registre </w:t>
      </w:r>
      <w:r w:rsidRPr="00563FCB">
        <w:rPr>
          <w:color w:val="auto"/>
        </w:rPr>
        <w:t>sous-régional</w:t>
      </w:r>
      <w:r w:rsidR="00563FCB" w:rsidRPr="00563FCB">
        <w:rPr>
          <w:color w:val="auto"/>
        </w:rPr>
        <w:t xml:space="preserve"> </w:t>
      </w:r>
      <w:r w:rsidRPr="00563FCB">
        <w:rPr>
          <w:color w:val="auto"/>
        </w:rPr>
        <w:t>des navires de pêche</w:t>
      </w:r>
      <w:bookmarkEnd w:id="91"/>
    </w:p>
    <w:p w:rsidR="00A1789B" w:rsidRPr="006D21B5" w:rsidRDefault="00A1789B" w:rsidP="00A1789B">
      <w:pPr>
        <w:pStyle w:val="Sansinterligne"/>
        <w:jc w:val="center"/>
        <w:rPr>
          <w:rFonts w:ascii="Arial" w:eastAsia="Times New Roman" w:hAnsi="Arial" w:cs="Arial"/>
          <w:sz w:val="16"/>
          <w:szCs w:val="24"/>
        </w:rPr>
      </w:pPr>
    </w:p>
    <w:p w:rsidR="00A1789B" w:rsidRPr="00FD7608" w:rsidRDefault="00A1789B" w:rsidP="00A1789B">
      <w:pPr>
        <w:pStyle w:val="Sansinterligne"/>
        <w:spacing w:after="120"/>
        <w:jc w:val="both"/>
        <w:rPr>
          <w:rFonts w:ascii="Arial" w:hAnsi="Arial" w:cs="Arial"/>
          <w:sz w:val="24"/>
          <w:szCs w:val="24"/>
        </w:rPr>
      </w:pPr>
      <w:r w:rsidRPr="00FD7608">
        <w:rPr>
          <w:rFonts w:ascii="Arial" w:hAnsi="Arial" w:cs="Arial"/>
          <w:sz w:val="24"/>
          <w:szCs w:val="24"/>
        </w:rPr>
        <w:t>Les États membres s’engagent à échanger</w:t>
      </w:r>
      <w:r>
        <w:rPr>
          <w:rFonts w:ascii="Arial" w:hAnsi="Arial" w:cs="Arial"/>
          <w:sz w:val="24"/>
          <w:szCs w:val="24"/>
        </w:rPr>
        <w:t xml:space="preserve"> </w:t>
      </w:r>
      <w:r w:rsidRPr="00FD7608">
        <w:rPr>
          <w:rFonts w:ascii="Arial" w:hAnsi="Arial" w:cs="Arial"/>
          <w:sz w:val="24"/>
          <w:szCs w:val="24"/>
        </w:rPr>
        <w:t xml:space="preserve">avec la </w:t>
      </w:r>
      <w:r>
        <w:rPr>
          <w:rFonts w:ascii="Arial" w:hAnsi="Arial" w:cs="Arial"/>
          <w:sz w:val="24"/>
          <w:szCs w:val="24"/>
        </w:rPr>
        <w:t xml:space="preserve">CSRP </w:t>
      </w:r>
      <w:r w:rsidRPr="00FD7608">
        <w:rPr>
          <w:rFonts w:ascii="Arial" w:hAnsi="Arial" w:cs="Arial"/>
          <w:sz w:val="24"/>
          <w:szCs w:val="24"/>
        </w:rPr>
        <w:t>les listes des navires de pêche opérant à l’intérieur de leur ZEE</w:t>
      </w:r>
      <w:r>
        <w:rPr>
          <w:rFonts w:ascii="Arial" w:hAnsi="Arial" w:cs="Arial"/>
          <w:sz w:val="24"/>
          <w:szCs w:val="24"/>
        </w:rPr>
        <w:t>, les informations et les activités</w:t>
      </w:r>
      <w:r w:rsidRPr="00FD7608">
        <w:rPr>
          <w:rFonts w:ascii="Arial" w:hAnsi="Arial" w:cs="Arial"/>
          <w:sz w:val="24"/>
          <w:szCs w:val="24"/>
        </w:rPr>
        <w:t xml:space="preserve"> telles que mentionnées ci-après : </w:t>
      </w:r>
    </w:p>
    <w:p w:rsidR="00A1789B" w:rsidRPr="00380E3D" w:rsidRDefault="00A1789B" w:rsidP="00A1789B">
      <w:pPr>
        <w:pStyle w:val="Sansinterligne"/>
        <w:numPr>
          <w:ilvl w:val="0"/>
          <w:numId w:val="3"/>
        </w:numPr>
        <w:spacing w:after="120"/>
        <w:ind w:left="714" w:hanging="357"/>
        <w:jc w:val="both"/>
        <w:rPr>
          <w:rFonts w:ascii="Arial" w:hAnsi="Arial" w:cs="Arial"/>
          <w:sz w:val="24"/>
          <w:szCs w:val="24"/>
        </w:rPr>
      </w:pPr>
      <w:bookmarkStart w:id="92" w:name="page32"/>
      <w:bookmarkEnd w:id="92"/>
      <w:proofErr w:type="gramStart"/>
      <w:r w:rsidRPr="00A2613E">
        <w:rPr>
          <w:rFonts w:ascii="Arial" w:hAnsi="Arial" w:cs="Arial"/>
          <w:sz w:val="24"/>
          <w:szCs w:val="24"/>
        </w:rPr>
        <w:t>la</w:t>
      </w:r>
      <w:proofErr w:type="gramEnd"/>
      <w:r w:rsidRPr="00A2613E">
        <w:rPr>
          <w:rFonts w:ascii="Arial" w:hAnsi="Arial" w:cs="Arial"/>
          <w:sz w:val="24"/>
          <w:szCs w:val="24"/>
        </w:rPr>
        <w:t xml:space="preserve"> liste des navires autorisés à pêcher dans leur ZEE et devant être inscrits dans le </w:t>
      </w:r>
      <w:r w:rsidR="00353DAC">
        <w:rPr>
          <w:rFonts w:ascii="Arial" w:hAnsi="Arial" w:cs="Arial"/>
          <w:sz w:val="24"/>
          <w:szCs w:val="24"/>
        </w:rPr>
        <w:t>R</w:t>
      </w:r>
      <w:r w:rsidR="00353DAC" w:rsidRPr="00A2613E">
        <w:rPr>
          <w:rFonts w:ascii="Arial" w:hAnsi="Arial" w:cs="Arial"/>
          <w:sz w:val="24"/>
          <w:szCs w:val="24"/>
        </w:rPr>
        <w:t xml:space="preserve">egistre </w:t>
      </w:r>
      <w:r>
        <w:rPr>
          <w:rFonts w:ascii="Arial" w:hAnsi="Arial" w:cs="Arial"/>
          <w:sz w:val="24"/>
          <w:szCs w:val="24"/>
        </w:rPr>
        <w:t>sous-régional</w:t>
      </w:r>
      <w:r w:rsidRPr="00A2613E">
        <w:rPr>
          <w:rFonts w:ascii="Arial" w:hAnsi="Arial" w:cs="Arial"/>
          <w:sz w:val="24"/>
          <w:szCs w:val="24"/>
        </w:rPr>
        <w:t xml:space="preserve"> des navires de pêche conformément </w:t>
      </w:r>
      <w:r w:rsidRPr="00380E3D">
        <w:rPr>
          <w:rFonts w:ascii="Arial" w:hAnsi="Arial" w:cs="Arial"/>
          <w:sz w:val="24"/>
          <w:szCs w:val="24"/>
        </w:rPr>
        <w:t>à l’article 27 du présent protocole ;</w:t>
      </w:r>
    </w:p>
    <w:p w:rsidR="00A1789B" w:rsidRPr="00E4513E" w:rsidRDefault="00A1789B" w:rsidP="00A1789B">
      <w:pPr>
        <w:pStyle w:val="Sansinterligne"/>
        <w:numPr>
          <w:ilvl w:val="0"/>
          <w:numId w:val="3"/>
        </w:numPr>
        <w:spacing w:after="120"/>
        <w:ind w:left="714" w:hanging="357"/>
        <w:jc w:val="both"/>
        <w:rPr>
          <w:rFonts w:ascii="Arial" w:hAnsi="Arial" w:cs="Arial"/>
          <w:sz w:val="24"/>
          <w:szCs w:val="24"/>
        </w:rPr>
      </w:pPr>
      <w:proofErr w:type="gramStart"/>
      <w:r w:rsidRPr="00A2613E">
        <w:rPr>
          <w:rFonts w:ascii="Arial" w:hAnsi="Arial" w:cs="Arial"/>
          <w:sz w:val="24"/>
          <w:szCs w:val="24"/>
        </w:rPr>
        <w:t>la</w:t>
      </w:r>
      <w:proofErr w:type="gramEnd"/>
      <w:r w:rsidRPr="00A2613E">
        <w:rPr>
          <w:rFonts w:ascii="Arial" w:hAnsi="Arial" w:cs="Arial"/>
          <w:sz w:val="24"/>
          <w:szCs w:val="24"/>
        </w:rPr>
        <w:t xml:space="preserve"> liste des </w:t>
      </w:r>
      <w:r>
        <w:rPr>
          <w:rFonts w:ascii="Arial" w:hAnsi="Arial" w:cs="Arial"/>
          <w:sz w:val="24"/>
          <w:szCs w:val="24"/>
        </w:rPr>
        <w:t>navires de pêche d’un autre É</w:t>
      </w:r>
      <w:r w:rsidRPr="00A2613E">
        <w:rPr>
          <w:rFonts w:ascii="Arial" w:hAnsi="Arial" w:cs="Arial"/>
          <w:sz w:val="24"/>
          <w:szCs w:val="24"/>
        </w:rPr>
        <w:t xml:space="preserve">tat membre et des navires de pêche étrangers exerçant </w:t>
      </w:r>
      <w:r w:rsidRPr="00E4513E">
        <w:rPr>
          <w:rFonts w:ascii="Arial" w:hAnsi="Arial" w:cs="Arial"/>
          <w:sz w:val="24"/>
          <w:szCs w:val="24"/>
        </w:rPr>
        <w:t xml:space="preserve">dans le cadre d’accord de pêche, d’affrètement, ou tout autre arrangement de pêche ; </w:t>
      </w:r>
    </w:p>
    <w:p w:rsidR="00A1789B" w:rsidRPr="00E6152B" w:rsidRDefault="00A1789B" w:rsidP="00A1789B">
      <w:pPr>
        <w:pStyle w:val="Sansinterligne"/>
        <w:numPr>
          <w:ilvl w:val="0"/>
          <w:numId w:val="3"/>
        </w:numPr>
        <w:spacing w:after="120"/>
        <w:ind w:left="714" w:hanging="357"/>
        <w:jc w:val="both"/>
        <w:rPr>
          <w:rFonts w:ascii="Arial" w:hAnsi="Arial" w:cs="Arial"/>
          <w:sz w:val="24"/>
          <w:szCs w:val="24"/>
        </w:rPr>
      </w:pPr>
      <w:proofErr w:type="gramStart"/>
      <w:r w:rsidRPr="00E4513E">
        <w:rPr>
          <w:rFonts w:ascii="Arial" w:hAnsi="Arial" w:cs="Arial"/>
          <w:sz w:val="24"/>
          <w:szCs w:val="24"/>
        </w:rPr>
        <w:t>la</w:t>
      </w:r>
      <w:proofErr w:type="gramEnd"/>
      <w:r w:rsidRPr="00E4513E">
        <w:rPr>
          <w:rFonts w:ascii="Arial" w:hAnsi="Arial" w:cs="Arial"/>
          <w:sz w:val="24"/>
          <w:szCs w:val="24"/>
        </w:rPr>
        <w:t xml:space="preserve"> liste des</w:t>
      </w:r>
      <w:r w:rsidRPr="00E4513E">
        <w:rPr>
          <w:rFonts w:ascii="Arial" w:hAnsi="Arial" w:cs="Arial"/>
          <w:color w:val="FF0000"/>
          <w:sz w:val="24"/>
          <w:szCs w:val="24"/>
        </w:rPr>
        <w:t xml:space="preserve"> </w:t>
      </w:r>
      <w:r w:rsidRPr="00E4513E">
        <w:rPr>
          <w:rFonts w:ascii="Arial" w:hAnsi="Arial" w:cs="Arial"/>
          <w:sz w:val="24"/>
          <w:szCs w:val="24"/>
        </w:rPr>
        <w:t xml:space="preserve">navires de </w:t>
      </w:r>
      <w:r w:rsidRPr="00E6152B">
        <w:rPr>
          <w:rFonts w:ascii="Arial" w:hAnsi="Arial" w:cs="Arial"/>
          <w:sz w:val="24"/>
          <w:szCs w:val="24"/>
        </w:rPr>
        <w:t>pêche d’un autre État membre et celle des navires de pêche étrangers, notamment les thoniers, les palangriers, les chalutiers, disposant d’au moins deux autorisations de pêche dans les Etats membres</w:t>
      </w:r>
      <w:r w:rsidRPr="00E6152B">
        <w:t xml:space="preserve"> </w:t>
      </w:r>
      <w:r w:rsidRPr="00E6152B">
        <w:rPr>
          <w:rFonts w:ascii="Arial" w:hAnsi="Arial" w:cs="Arial"/>
          <w:sz w:val="24"/>
          <w:szCs w:val="24"/>
        </w:rPr>
        <w:t>au cours d’une même période ;</w:t>
      </w:r>
    </w:p>
    <w:p w:rsidR="00A1789B" w:rsidRPr="008F18BA" w:rsidRDefault="00A1789B" w:rsidP="00A1789B">
      <w:pPr>
        <w:pStyle w:val="Sansinterligne"/>
        <w:numPr>
          <w:ilvl w:val="0"/>
          <w:numId w:val="3"/>
        </w:numPr>
        <w:spacing w:after="120"/>
        <w:jc w:val="both"/>
        <w:rPr>
          <w:rFonts w:ascii="Arial" w:hAnsi="Arial" w:cs="Arial"/>
          <w:sz w:val="24"/>
          <w:szCs w:val="24"/>
        </w:rPr>
      </w:pPr>
      <w:proofErr w:type="gramStart"/>
      <w:r w:rsidRPr="00E6152B">
        <w:rPr>
          <w:rFonts w:ascii="Arial" w:hAnsi="Arial" w:cs="Arial"/>
          <w:sz w:val="24"/>
          <w:szCs w:val="24"/>
        </w:rPr>
        <w:t>la</w:t>
      </w:r>
      <w:proofErr w:type="gramEnd"/>
      <w:r w:rsidRPr="00E6152B">
        <w:rPr>
          <w:rFonts w:ascii="Arial" w:hAnsi="Arial" w:cs="Arial"/>
          <w:sz w:val="24"/>
          <w:szCs w:val="24"/>
        </w:rPr>
        <w:t xml:space="preserve"> liste des navires de collecte</w:t>
      </w:r>
      <w:r w:rsidRPr="008F18BA">
        <w:rPr>
          <w:rFonts w:ascii="Arial" w:hAnsi="Arial" w:cs="Arial"/>
          <w:sz w:val="24"/>
          <w:szCs w:val="24"/>
        </w:rPr>
        <w:t xml:space="preserve"> ou de ramassage, de transport de produits de pêche ou de soutien logistique aux navires de pêche ;</w:t>
      </w:r>
    </w:p>
    <w:p w:rsidR="00A1789B" w:rsidRPr="008F18BA" w:rsidRDefault="00A1789B" w:rsidP="00A1789B">
      <w:pPr>
        <w:pStyle w:val="Sansinterligne"/>
        <w:numPr>
          <w:ilvl w:val="0"/>
          <w:numId w:val="3"/>
        </w:numPr>
        <w:spacing w:after="120"/>
        <w:ind w:left="714" w:hanging="357"/>
        <w:jc w:val="both"/>
        <w:rPr>
          <w:rFonts w:ascii="Arial" w:hAnsi="Arial" w:cs="Arial"/>
          <w:sz w:val="24"/>
          <w:szCs w:val="24"/>
        </w:rPr>
      </w:pPr>
      <w:proofErr w:type="gramStart"/>
      <w:r w:rsidRPr="008F18BA">
        <w:rPr>
          <w:rFonts w:ascii="Arial" w:hAnsi="Arial" w:cs="Arial"/>
          <w:sz w:val="24"/>
          <w:szCs w:val="24"/>
        </w:rPr>
        <w:t>la</w:t>
      </w:r>
      <w:proofErr w:type="gramEnd"/>
      <w:r w:rsidRPr="008F18BA">
        <w:rPr>
          <w:rFonts w:ascii="Arial" w:hAnsi="Arial" w:cs="Arial"/>
          <w:sz w:val="24"/>
          <w:szCs w:val="24"/>
        </w:rPr>
        <w:t xml:space="preserve"> liste des navires ciblant les espèces migratrices, tels que les chalutiers pélagiques ;</w:t>
      </w:r>
    </w:p>
    <w:p w:rsidR="00A1789B" w:rsidRPr="001343C9" w:rsidRDefault="00A1789B" w:rsidP="00A1789B">
      <w:pPr>
        <w:pStyle w:val="Sansinterligne"/>
        <w:numPr>
          <w:ilvl w:val="0"/>
          <w:numId w:val="3"/>
        </w:numPr>
        <w:spacing w:after="120"/>
        <w:ind w:left="714" w:hanging="357"/>
        <w:jc w:val="both"/>
        <w:rPr>
          <w:rFonts w:ascii="Arial" w:hAnsi="Arial"/>
          <w:sz w:val="24"/>
          <w:szCs w:val="24"/>
        </w:rPr>
      </w:pPr>
      <w:proofErr w:type="gramStart"/>
      <w:r>
        <w:rPr>
          <w:rFonts w:ascii="Arial" w:hAnsi="Arial" w:cs="Arial"/>
          <w:sz w:val="24"/>
          <w:szCs w:val="24"/>
        </w:rPr>
        <w:lastRenderedPageBreak/>
        <w:t>la</w:t>
      </w:r>
      <w:proofErr w:type="gramEnd"/>
      <w:r>
        <w:rPr>
          <w:rFonts w:ascii="Arial" w:hAnsi="Arial" w:cs="Arial"/>
          <w:sz w:val="24"/>
          <w:szCs w:val="24"/>
        </w:rPr>
        <w:t xml:space="preserve"> liste de</w:t>
      </w:r>
      <w:r w:rsidRPr="00983CB4">
        <w:rPr>
          <w:rFonts w:ascii="Arial" w:hAnsi="Arial" w:cs="Arial"/>
          <w:sz w:val="24"/>
          <w:szCs w:val="24"/>
        </w:rPr>
        <w:t xml:space="preserve">s navires arborant </w:t>
      </w:r>
      <w:r w:rsidRPr="00C76150">
        <w:rPr>
          <w:rFonts w:ascii="Arial" w:hAnsi="Arial" w:cs="Arial"/>
          <w:sz w:val="24"/>
          <w:szCs w:val="24"/>
        </w:rPr>
        <w:t>des pavillons de com</w:t>
      </w:r>
      <w:r>
        <w:rPr>
          <w:rFonts w:ascii="Arial" w:hAnsi="Arial" w:cs="Arial"/>
          <w:sz w:val="24"/>
          <w:szCs w:val="24"/>
        </w:rPr>
        <w:t>plaisance ou appartenant à des É</w:t>
      </w:r>
      <w:r w:rsidRPr="00C76150">
        <w:rPr>
          <w:rFonts w:ascii="Arial" w:hAnsi="Arial" w:cs="Arial"/>
          <w:sz w:val="24"/>
          <w:szCs w:val="24"/>
        </w:rPr>
        <w:t xml:space="preserve">tats qui ne </w:t>
      </w:r>
      <w:r w:rsidRPr="001343C9">
        <w:rPr>
          <w:rFonts w:ascii="Arial" w:hAnsi="Arial" w:cs="Arial"/>
          <w:sz w:val="24"/>
          <w:szCs w:val="24"/>
        </w:rPr>
        <w:t>respectent pas les conventions internationales</w:t>
      </w:r>
      <w:r w:rsidR="00021B78">
        <w:rPr>
          <w:rFonts w:ascii="Arial" w:hAnsi="Arial" w:cs="Arial"/>
          <w:sz w:val="24"/>
          <w:szCs w:val="24"/>
        </w:rPr>
        <w:t> ;</w:t>
      </w:r>
    </w:p>
    <w:p w:rsidR="00A1789B" w:rsidRPr="001343C9" w:rsidRDefault="00A1789B" w:rsidP="00A1789B">
      <w:pPr>
        <w:pStyle w:val="Sansinterligne"/>
        <w:numPr>
          <w:ilvl w:val="0"/>
          <w:numId w:val="3"/>
        </w:numPr>
        <w:spacing w:after="120"/>
        <w:ind w:left="714" w:hanging="357"/>
        <w:jc w:val="both"/>
        <w:rPr>
          <w:rFonts w:ascii="Arial" w:hAnsi="Arial"/>
          <w:sz w:val="24"/>
          <w:szCs w:val="24"/>
        </w:rPr>
      </w:pPr>
      <w:proofErr w:type="gramStart"/>
      <w:r w:rsidRPr="001343C9">
        <w:rPr>
          <w:rFonts w:ascii="Arial" w:hAnsi="Arial" w:cs="Arial"/>
          <w:sz w:val="24"/>
          <w:szCs w:val="24"/>
        </w:rPr>
        <w:t>la</w:t>
      </w:r>
      <w:proofErr w:type="gramEnd"/>
      <w:r w:rsidRPr="001343C9">
        <w:rPr>
          <w:rFonts w:ascii="Arial" w:hAnsi="Arial" w:cs="Arial"/>
          <w:sz w:val="24"/>
          <w:szCs w:val="24"/>
        </w:rPr>
        <w:t xml:space="preserve"> liste des</w:t>
      </w:r>
      <w:r w:rsidRPr="001343C9">
        <w:rPr>
          <w:rFonts w:ascii="Arial" w:hAnsi="Arial"/>
          <w:sz w:val="24"/>
          <w:szCs w:val="24"/>
        </w:rPr>
        <w:t xml:space="preserve"> navires de pêche reconnus de pêche INN, ou collaborant à cette activité ou ne respectant pas les mesures de conservation ;</w:t>
      </w:r>
    </w:p>
    <w:p w:rsidR="00A1789B" w:rsidRPr="008F18BA" w:rsidRDefault="00A1789B" w:rsidP="00A1789B">
      <w:pPr>
        <w:pStyle w:val="Sansinterligne"/>
        <w:numPr>
          <w:ilvl w:val="0"/>
          <w:numId w:val="3"/>
        </w:numPr>
        <w:jc w:val="both"/>
        <w:rPr>
          <w:rFonts w:ascii="Arial" w:hAnsi="Arial" w:cs="Arial"/>
          <w:sz w:val="24"/>
          <w:szCs w:val="24"/>
        </w:rPr>
      </w:pPr>
      <w:proofErr w:type="gramStart"/>
      <w:r w:rsidRPr="008F18BA">
        <w:rPr>
          <w:rFonts w:ascii="Arial" w:hAnsi="Arial" w:cs="Arial"/>
          <w:sz w:val="24"/>
          <w:szCs w:val="24"/>
        </w:rPr>
        <w:t>les</w:t>
      </w:r>
      <w:proofErr w:type="gramEnd"/>
      <w:r w:rsidRPr="008F18BA">
        <w:rPr>
          <w:rFonts w:ascii="Arial" w:hAnsi="Arial" w:cs="Arial"/>
          <w:sz w:val="24"/>
          <w:szCs w:val="24"/>
        </w:rPr>
        <w:t xml:space="preserve"> informations sur les opérations SCS nationales, bilatérales et </w:t>
      </w:r>
      <w:proofErr w:type="spellStart"/>
      <w:r>
        <w:rPr>
          <w:rFonts w:ascii="Arial" w:hAnsi="Arial" w:cs="Arial"/>
          <w:sz w:val="24"/>
          <w:szCs w:val="24"/>
        </w:rPr>
        <w:t>sous-régional</w:t>
      </w:r>
      <w:r w:rsidRPr="008F18BA">
        <w:rPr>
          <w:rFonts w:ascii="Arial" w:hAnsi="Arial" w:cs="Arial"/>
          <w:sz w:val="24"/>
          <w:szCs w:val="24"/>
        </w:rPr>
        <w:t>es</w:t>
      </w:r>
      <w:proofErr w:type="spellEnd"/>
      <w:r w:rsidRPr="008F18BA">
        <w:rPr>
          <w:rFonts w:ascii="Arial" w:hAnsi="Arial" w:cs="Arial"/>
          <w:sz w:val="24"/>
          <w:szCs w:val="24"/>
        </w:rPr>
        <w:t xml:space="preserve"> ainsi que celles menées avec des États tiers,</w:t>
      </w:r>
      <w:r w:rsidR="00021B78">
        <w:rPr>
          <w:rFonts w:ascii="Arial" w:hAnsi="Arial" w:cs="Arial"/>
          <w:sz w:val="24"/>
          <w:szCs w:val="24"/>
        </w:rPr>
        <w:t xml:space="preserve"> </w:t>
      </w:r>
      <w:r w:rsidRPr="008F18BA">
        <w:rPr>
          <w:rFonts w:ascii="Arial" w:hAnsi="Arial" w:cs="Arial"/>
          <w:sz w:val="24"/>
          <w:szCs w:val="24"/>
        </w:rPr>
        <w:t xml:space="preserve">selon le format de la base de données informatisée du </w:t>
      </w:r>
      <w:r w:rsidR="00353DAC">
        <w:rPr>
          <w:rFonts w:ascii="Arial" w:hAnsi="Arial" w:cs="Arial"/>
          <w:sz w:val="24"/>
          <w:szCs w:val="24"/>
        </w:rPr>
        <w:t>R</w:t>
      </w:r>
      <w:r w:rsidR="00353DAC" w:rsidRPr="008F18BA">
        <w:rPr>
          <w:rFonts w:ascii="Arial" w:hAnsi="Arial" w:cs="Arial"/>
          <w:sz w:val="24"/>
          <w:szCs w:val="24"/>
        </w:rPr>
        <w:t xml:space="preserve">egistre </w:t>
      </w:r>
      <w:r>
        <w:rPr>
          <w:rFonts w:ascii="Arial" w:hAnsi="Arial" w:cs="Arial"/>
          <w:sz w:val="24"/>
          <w:szCs w:val="24"/>
        </w:rPr>
        <w:t>sous-régional</w:t>
      </w:r>
      <w:r w:rsidRPr="008F18BA">
        <w:rPr>
          <w:rFonts w:ascii="Arial" w:hAnsi="Arial" w:cs="Arial"/>
          <w:sz w:val="24"/>
          <w:szCs w:val="24"/>
        </w:rPr>
        <w:t xml:space="preserve"> des navires de pêche ;</w:t>
      </w:r>
    </w:p>
    <w:p w:rsidR="00A1789B" w:rsidRPr="00E27BE6" w:rsidRDefault="00A1789B" w:rsidP="00A1789B">
      <w:pPr>
        <w:pStyle w:val="Sansinterligne"/>
        <w:numPr>
          <w:ilvl w:val="0"/>
          <w:numId w:val="3"/>
        </w:numPr>
        <w:spacing w:before="120" w:after="120"/>
        <w:jc w:val="both"/>
        <w:rPr>
          <w:rFonts w:ascii="Arial" w:hAnsi="Arial" w:cs="Arial"/>
          <w:sz w:val="24"/>
          <w:szCs w:val="24"/>
        </w:rPr>
      </w:pPr>
      <w:proofErr w:type="gramStart"/>
      <w:r w:rsidRPr="00FE2F09">
        <w:rPr>
          <w:rFonts w:ascii="Arial" w:hAnsi="Arial" w:cs="Arial"/>
          <w:sz w:val="24"/>
          <w:szCs w:val="24"/>
        </w:rPr>
        <w:t>les</w:t>
      </w:r>
      <w:proofErr w:type="gramEnd"/>
      <w:r w:rsidRPr="00FE2F09">
        <w:rPr>
          <w:rFonts w:ascii="Arial" w:hAnsi="Arial" w:cs="Arial"/>
          <w:sz w:val="24"/>
          <w:szCs w:val="24"/>
        </w:rPr>
        <w:t xml:space="preserve"> informations relatives aux activités </w:t>
      </w:r>
      <w:r>
        <w:rPr>
          <w:rFonts w:ascii="Arial" w:hAnsi="Arial" w:cs="Arial"/>
          <w:sz w:val="24"/>
          <w:szCs w:val="24"/>
        </w:rPr>
        <w:t xml:space="preserve">de </w:t>
      </w:r>
      <w:r w:rsidRPr="00FE2F09">
        <w:rPr>
          <w:rFonts w:ascii="Arial" w:hAnsi="Arial" w:cs="Arial"/>
          <w:sz w:val="24"/>
          <w:szCs w:val="24"/>
        </w:rPr>
        <w:t xml:space="preserve">pêche illicite, signalée par les moyens d’information disponibles, notamment les rapports des observateurs des pêches, les moyens navals et aériens de surveillance maritime, les systèmes </w:t>
      </w:r>
      <w:r w:rsidRPr="00E27BE6">
        <w:rPr>
          <w:rFonts w:ascii="Arial" w:hAnsi="Arial" w:cs="Arial"/>
          <w:sz w:val="24"/>
          <w:szCs w:val="24"/>
        </w:rPr>
        <w:t>électroniques</w:t>
      </w:r>
      <w:r w:rsidRPr="00E27BE6">
        <w:rPr>
          <w:rStyle w:val="lev"/>
          <w:rFonts w:ascii="Arial" w:hAnsi="Arial" w:cs="Arial"/>
          <w:b w:val="0"/>
          <w:sz w:val="24"/>
          <w:szCs w:val="24"/>
        </w:rPr>
        <w:t xml:space="preserve"> de suivi des navires de pêche</w:t>
      </w:r>
      <w:r w:rsidRPr="00E27BE6">
        <w:rPr>
          <w:rFonts w:ascii="Arial" w:hAnsi="Arial" w:cs="Arial"/>
          <w:sz w:val="24"/>
          <w:szCs w:val="24"/>
        </w:rPr>
        <w:t>, les organisations régionales de pêche, les O</w:t>
      </w:r>
      <w:r w:rsidR="00AC4151">
        <w:rPr>
          <w:rFonts w:ascii="Arial" w:hAnsi="Arial" w:cs="Arial"/>
          <w:sz w:val="24"/>
          <w:szCs w:val="24"/>
        </w:rPr>
        <w:t xml:space="preserve">rganisations </w:t>
      </w:r>
      <w:r w:rsidRPr="00E27BE6">
        <w:rPr>
          <w:rFonts w:ascii="Arial" w:hAnsi="Arial" w:cs="Arial"/>
          <w:sz w:val="24"/>
          <w:szCs w:val="24"/>
        </w:rPr>
        <w:t>N</w:t>
      </w:r>
      <w:r w:rsidR="00AC4151">
        <w:rPr>
          <w:rFonts w:ascii="Arial" w:hAnsi="Arial" w:cs="Arial"/>
          <w:sz w:val="24"/>
          <w:szCs w:val="24"/>
        </w:rPr>
        <w:t xml:space="preserve">on </w:t>
      </w:r>
      <w:r w:rsidRPr="00E27BE6">
        <w:rPr>
          <w:rFonts w:ascii="Arial" w:hAnsi="Arial" w:cs="Arial"/>
          <w:sz w:val="24"/>
          <w:szCs w:val="24"/>
        </w:rPr>
        <w:t>G</w:t>
      </w:r>
      <w:r w:rsidR="00AC4151">
        <w:rPr>
          <w:rFonts w:ascii="Arial" w:hAnsi="Arial" w:cs="Arial"/>
          <w:sz w:val="24"/>
          <w:szCs w:val="24"/>
        </w:rPr>
        <w:t>ouvernementales</w:t>
      </w:r>
      <w:r w:rsidRPr="00E27BE6">
        <w:rPr>
          <w:rFonts w:ascii="Arial" w:hAnsi="Arial" w:cs="Arial"/>
          <w:sz w:val="24"/>
          <w:szCs w:val="24"/>
        </w:rPr>
        <w:t xml:space="preserve"> travaillant dans le domaine du suivi des navires de pêche, ou tout autre moyen ; </w:t>
      </w:r>
    </w:p>
    <w:p w:rsidR="00AC4151" w:rsidRPr="00C057F0" w:rsidRDefault="00A1789B" w:rsidP="00C057F0">
      <w:pPr>
        <w:pStyle w:val="Sansinterligne"/>
        <w:numPr>
          <w:ilvl w:val="0"/>
          <w:numId w:val="3"/>
        </w:numPr>
        <w:spacing w:before="120"/>
        <w:ind w:left="714" w:hanging="357"/>
        <w:jc w:val="both"/>
        <w:rPr>
          <w:rFonts w:ascii="Arial" w:hAnsi="Arial" w:cs="Arial"/>
          <w:sz w:val="24"/>
          <w:szCs w:val="24"/>
        </w:rPr>
      </w:pPr>
      <w:proofErr w:type="gramStart"/>
      <w:r w:rsidRPr="00E27BE6">
        <w:rPr>
          <w:rFonts w:ascii="Arial" w:hAnsi="Arial" w:cs="Arial"/>
          <w:sz w:val="24"/>
          <w:szCs w:val="24"/>
        </w:rPr>
        <w:t>les</w:t>
      </w:r>
      <w:proofErr w:type="gramEnd"/>
      <w:r w:rsidRPr="00E27BE6">
        <w:rPr>
          <w:rFonts w:ascii="Arial" w:hAnsi="Arial" w:cs="Arial"/>
          <w:sz w:val="24"/>
          <w:szCs w:val="24"/>
        </w:rPr>
        <w:t xml:space="preserve"> informations sur les infractions de pêche classées</w:t>
      </w:r>
      <w:r>
        <w:rPr>
          <w:rFonts w:ascii="Arial" w:hAnsi="Arial" w:cs="Arial"/>
          <w:sz w:val="24"/>
          <w:szCs w:val="24"/>
        </w:rPr>
        <w:t xml:space="preserve"> très graves par l’</w:t>
      </w:r>
      <w:r w:rsidRPr="00983CB4">
        <w:rPr>
          <w:rFonts w:ascii="Arial" w:hAnsi="Arial" w:cs="Arial"/>
          <w:sz w:val="24"/>
          <w:szCs w:val="24"/>
        </w:rPr>
        <w:t>État membre</w:t>
      </w:r>
      <w:r>
        <w:rPr>
          <w:rFonts w:ascii="Arial" w:hAnsi="Arial" w:cs="Arial"/>
          <w:sz w:val="24"/>
          <w:szCs w:val="24"/>
        </w:rPr>
        <w:t>, commises par un navire de pêche étranger</w:t>
      </w:r>
      <w:r w:rsidRPr="00CE24C8">
        <w:rPr>
          <w:rFonts w:ascii="Arial" w:hAnsi="Arial" w:cs="Arial"/>
          <w:color w:val="FF0000"/>
          <w:sz w:val="24"/>
          <w:szCs w:val="24"/>
        </w:rPr>
        <w:t xml:space="preserve"> </w:t>
      </w:r>
      <w:r>
        <w:rPr>
          <w:rFonts w:ascii="Arial" w:hAnsi="Arial" w:cs="Arial"/>
          <w:sz w:val="24"/>
          <w:szCs w:val="24"/>
        </w:rPr>
        <w:t xml:space="preserve">ou par un navire de pêche opérant </w:t>
      </w:r>
      <w:r w:rsidRPr="00983CB4">
        <w:rPr>
          <w:rFonts w:ascii="Arial" w:hAnsi="Arial" w:cs="Arial"/>
          <w:sz w:val="24"/>
          <w:szCs w:val="24"/>
        </w:rPr>
        <w:t>sous accord, affrètement ou tout autre arrangement ainsi que les sanctions et mesures retenues à cet effet</w:t>
      </w:r>
      <w:r>
        <w:rPr>
          <w:rFonts w:ascii="Arial" w:hAnsi="Arial" w:cs="Arial"/>
          <w:sz w:val="24"/>
          <w:szCs w:val="24"/>
        </w:rPr>
        <w:t xml:space="preserve">. </w:t>
      </w:r>
    </w:p>
    <w:p w:rsidR="00A1789B" w:rsidRPr="00563FCB" w:rsidRDefault="00A1789B" w:rsidP="00563FCB">
      <w:pPr>
        <w:pStyle w:val="Titre2"/>
        <w:jc w:val="center"/>
        <w:rPr>
          <w:b/>
          <w:color w:val="auto"/>
        </w:rPr>
      </w:pPr>
      <w:bookmarkStart w:id="93" w:name="_Toc181217578"/>
      <w:r w:rsidRPr="00563FCB">
        <w:rPr>
          <w:b/>
          <w:color w:val="auto"/>
        </w:rPr>
        <w:t>Article 31</w:t>
      </w:r>
      <w:bookmarkEnd w:id="93"/>
    </w:p>
    <w:p w:rsidR="00A1789B" w:rsidRPr="00563FCB" w:rsidRDefault="00A1789B" w:rsidP="00563FCB">
      <w:pPr>
        <w:pStyle w:val="Titre2"/>
        <w:jc w:val="center"/>
        <w:rPr>
          <w:color w:val="auto"/>
        </w:rPr>
      </w:pPr>
      <w:bookmarkStart w:id="94" w:name="_Toc181217579"/>
      <w:r w:rsidRPr="00563FCB">
        <w:rPr>
          <w:color w:val="auto"/>
        </w:rPr>
        <w:t xml:space="preserve">Rôles et responsabilités du Secrétariat Permanent dans l’échange d’informations liées au </w:t>
      </w:r>
      <w:r w:rsidR="00353DAC" w:rsidRPr="00563FCB">
        <w:rPr>
          <w:color w:val="auto"/>
        </w:rPr>
        <w:t xml:space="preserve">Registre </w:t>
      </w:r>
      <w:r w:rsidRPr="00563FCB">
        <w:rPr>
          <w:color w:val="auto"/>
        </w:rPr>
        <w:t>sous-régional des navires de pêche</w:t>
      </w:r>
      <w:bookmarkEnd w:id="94"/>
    </w:p>
    <w:p w:rsidR="00A1789B" w:rsidRPr="00BD67D7" w:rsidRDefault="00A1789B" w:rsidP="00A1789B">
      <w:pPr>
        <w:pStyle w:val="Sansinterligne"/>
        <w:jc w:val="both"/>
        <w:rPr>
          <w:rFonts w:ascii="Arial" w:hAnsi="Arial" w:cs="Arial"/>
          <w:sz w:val="16"/>
          <w:szCs w:val="24"/>
        </w:rPr>
      </w:pPr>
    </w:p>
    <w:p w:rsidR="00A1789B" w:rsidRPr="00CC31A2" w:rsidRDefault="00A1789B" w:rsidP="00A1789B">
      <w:pPr>
        <w:pStyle w:val="Sansinterligne"/>
        <w:numPr>
          <w:ilvl w:val="3"/>
          <w:numId w:val="35"/>
        </w:numPr>
        <w:ind w:left="357" w:hanging="357"/>
        <w:jc w:val="both"/>
      </w:pPr>
      <w:r>
        <w:rPr>
          <w:rFonts w:ascii="Arial" w:hAnsi="Arial" w:cs="Arial"/>
          <w:sz w:val="24"/>
          <w:szCs w:val="24"/>
        </w:rPr>
        <w:t>Le</w:t>
      </w:r>
      <w:r w:rsidRPr="004A2E77">
        <w:rPr>
          <w:rFonts w:ascii="Arial" w:hAnsi="Arial" w:cs="Arial"/>
          <w:sz w:val="24"/>
          <w:szCs w:val="24"/>
        </w:rPr>
        <w:t xml:space="preserve"> Secrétariat</w:t>
      </w:r>
      <w:r>
        <w:rPr>
          <w:rFonts w:ascii="Arial" w:hAnsi="Arial" w:cs="Arial"/>
          <w:sz w:val="24"/>
          <w:szCs w:val="24"/>
        </w:rPr>
        <w:t xml:space="preserve"> </w:t>
      </w:r>
      <w:r w:rsidR="00353DAC">
        <w:rPr>
          <w:rFonts w:ascii="Arial" w:hAnsi="Arial" w:cs="Arial"/>
          <w:sz w:val="24"/>
          <w:szCs w:val="24"/>
        </w:rPr>
        <w:t>P</w:t>
      </w:r>
      <w:r w:rsidR="00353DAC" w:rsidRPr="004A2E77">
        <w:rPr>
          <w:rFonts w:ascii="Arial" w:hAnsi="Arial" w:cs="Arial"/>
          <w:sz w:val="24"/>
          <w:szCs w:val="24"/>
        </w:rPr>
        <w:t xml:space="preserve">ermanent </w:t>
      </w:r>
      <w:r w:rsidRPr="004A2E77">
        <w:rPr>
          <w:rFonts w:ascii="Arial" w:hAnsi="Arial" w:cs="Arial"/>
          <w:sz w:val="24"/>
          <w:szCs w:val="24"/>
        </w:rPr>
        <w:t xml:space="preserve">analyse, traite et restitue, sur demande d’un État membre, les conclusions </w:t>
      </w:r>
      <w:r w:rsidRPr="00E27BE6">
        <w:rPr>
          <w:rFonts w:ascii="Arial" w:hAnsi="Arial" w:cs="Arial"/>
          <w:sz w:val="24"/>
          <w:szCs w:val="24"/>
        </w:rPr>
        <w:t>tirées des informations reçues des États membres conformément aux dispositions de l’article 31 du présent protocole, notamment</w:t>
      </w:r>
      <w:r w:rsidRPr="004A2E77">
        <w:rPr>
          <w:rFonts w:ascii="Arial" w:hAnsi="Arial" w:cs="Arial"/>
          <w:sz w:val="24"/>
          <w:szCs w:val="24"/>
        </w:rPr>
        <w:t xml:space="preserve"> :</w:t>
      </w:r>
    </w:p>
    <w:p w:rsidR="00A1789B" w:rsidRPr="00B77E32" w:rsidRDefault="00A1789B" w:rsidP="00A1789B">
      <w:pPr>
        <w:pStyle w:val="Sansinterligne"/>
        <w:jc w:val="both"/>
        <w:rPr>
          <w:rFonts w:ascii="Arial" w:hAnsi="Arial" w:cs="Arial"/>
          <w:color w:val="FF0000"/>
          <w:sz w:val="14"/>
          <w:szCs w:val="24"/>
        </w:rPr>
      </w:pPr>
    </w:p>
    <w:p w:rsidR="00A1789B" w:rsidRPr="00E05507" w:rsidRDefault="00A1789B" w:rsidP="00A1789B">
      <w:pPr>
        <w:pStyle w:val="Sansinterligne"/>
        <w:numPr>
          <w:ilvl w:val="0"/>
          <w:numId w:val="4"/>
        </w:numPr>
        <w:spacing w:after="120"/>
        <w:jc w:val="both"/>
        <w:rPr>
          <w:rFonts w:ascii="Arial" w:hAnsi="Arial" w:cs="Arial"/>
          <w:sz w:val="24"/>
          <w:szCs w:val="24"/>
        </w:rPr>
      </w:pPr>
      <w:proofErr w:type="gramStart"/>
      <w:r w:rsidRPr="00E05507">
        <w:rPr>
          <w:rFonts w:ascii="Arial" w:hAnsi="Arial" w:cs="Arial"/>
          <w:sz w:val="24"/>
          <w:szCs w:val="24"/>
        </w:rPr>
        <w:t>les</w:t>
      </w:r>
      <w:proofErr w:type="gramEnd"/>
      <w:r w:rsidRPr="00E05507">
        <w:rPr>
          <w:rFonts w:ascii="Arial" w:hAnsi="Arial" w:cs="Arial"/>
          <w:sz w:val="24"/>
          <w:szCs w:val="24"/>
        </w:rPr>
        <w:t xml:space="preserve"> données sur les infractions commises par les navires de pêche et les suites </w:t>
      </w:r>
      <w:r>
        <w:rPr>
          <w:rFonts w:ascii="Arial" w:hAnsi="Arial" w:cs="Arial"/>
          <w:sz w:val="24"/>
          <w:szCs w:val="24"/>
        </w:rPr>
        <w:t xml:space="preserve">qui leur sont </w:t>
      </w:r>
      <w:r w:rsidRPr="00E05507">
        <w:rPr>
          <w:rFonts w:ascii="Arial" w:hAnsi="Arial" w:cs="Arial"/>
          <w:sz w:val="24"/>
          <w:szCs w:val="24"/>
        </w:rPr>
        <w:t>réservé</w:t>
      </w:r>
      <w:r>
        <w:rPr>
          <w:rFonts w:ascii="Arial" w:hAnsi="Arial" w:cs="Arial"/>
          <w:sz w:val="24"/>
          <w:szCs w:val="24"/>
        </w:rPr>
        <w:t>es</w:t>
      </w:r>
      <w:r w:rsidRPr="00E05507">
        <w:rPr>
          <w:rFonts w:ascii="Arial" w:hAnsi="Arial" w:cs="Arial"/>
          <w:sz w:val="24"/>
          <w:szCs w:val="24"/>
        </w:rPr>
        <w:t xml:space="preserve"> ;</w:t>
      </w:r>
    </w:p>
    <w:p w:rsidR="00A1789B" w:rsidRPr="00E05507" w:rsidRDefault="00A1789B" w:rsidP="00A1789B">
      <w:pPr>
        <w:pStyle w:val="Sansinterligne"/>
        <w:numPr>
          <w:ilvl w:val="0"/>
          <w:numId w:val="4"/>
        </w:numPr>
        <w:spacing w:after="120"/>
        <w:jc w:val="both"/>
        <w:rPr>
          <w:rFonts w:ascii="Arial" w:hAnsi="Arial" w:cs="Arial"/>
          <w:sz w:val="24"/>
          <w:szCs w:val="24"/>
        </w:rPr>
      </w:pPr>
      <w:proofErr w:type="gramStart"/>
      <w:r w:rsidRPr="00E05507">
        <w:rPr>
          <w:rFonts w:ascii="Arial" w:hAnsi="Arial" w:cs="Arial"/>
          <w:sz w:val="24"/>
          <w:szCs w:val="24"/>
        </w:rPr>
        <w:t>les</w:t>
      </w:r>
      <w:proofErr w:type="gramEnd"/>
      <w:r w:rsidRPr="00E05507">
        <w:rPr>
          <w:rFonts w:ascii="Arial" w:hAnsi="Arial" w:cs="Arial"/>
          <w:sz w:val="24"/>
          <w:szCs w:val="24"/>
        </w:rPr>
        <w:t xml:space="preserve"> informations complètes sur l’identité des contrevenants récidivistes ;</w:t>
      </w:r>
      <w:bookmarkStart w:id="95" w:name="page33"/>
      <w:bookmarkEnd w:id="95"/>
    </w:p>
    <w:p w:rsidR="00A1789B" w:rsidRDefault="00A1789B" w:rsidP="00A1789B">
      <w:pPr>
        <w:pStyle w:val="Sansinterligne"/>
        <w:numPr>
          <w:ilvl w:val="0"/>
          <w:numId w:val="4"/>
        </w:numPr>
        <w:spacing w:after="120"/>
        <w:jc w:val="both"/>
        <w:rPr>
          <w:rFonts w:ascii="Arial" w:hAnsi="Arial" w:cs="Arial"/>
          <w:sz w:val="24"/>
          <w:szCs w:val="24"/>
        </w:rPr>
      </w:pPr>
      <w:proofErr w:type="gramStart"/>
      <w:r w:rsidRPr="00E05507">
        <w:rPr>
          <w:rFonts w:ascii="Arial" w:hAnsi="Arial" w:cs="Arial"/>
          <w:sz w:val="24"/>
          <w:szCs w:val="24"/>
        </w:rPr>
        <w:t>les</w:t>
      </w:r>
      <w:proofErr w:type="gramEnd"/>
      <w:r w:rsidRPr="00E05507">
        <w:rPr>
          <w:rFonts w:ascii="Arial" w:hAnsi="Arial" w:cs="Arial"/>
          <w:sz w:val="24"/>
          <w:szCs w:val="24"/>
        </w:rPr>
        <w:t xml:space="preserve"> incohérences notées sur les différentes informations contenues dans les documents fournis par un navire de pêche ;</w:t>
      </w:r>
    </w:p>
    <w:p w:rsidR="00A1789B" w:rsidRPr="00E05507" w:rsidRDefault="00A1789B" w:rsidP="00A1789B">
      <w:pPr>
        <w:pStyle w:val="Sansinterligne"/>
        <w:numPr>
          <w:ilvl w:val="0"/>
          <w:numId w:val="4"/>
        </w:numPr>
        <w:spacing w:after="120"/>
        <w:jc w:val="both"/>
        <w:rPr>
          <w:rFonts w:ascii="Arial" w:hAnsi="Arial" w:cs="Arial"/>
          <w:sz w:val="24"/>
          <w:szCs w:val="24"/>
        </w:rPr>
      </w:pPr>
      <w:proofErr w:type="gramStart"/>
      <w:r w:rsidRPr="00E05507">
        <w:rPr>
          <w:rFonts w:ascii="Arial" w:hAnsi="Arial" w:cs="Arial"/>
          <w:sz w:val="24"/>
          <w:szCs w:val="24"/>
        </w:rPr>
        <w:t>les</w:t>
      </w:r>
      <w:proofErr w:type="gramEnd"/>
      <w:r w:rsidRPr="00E05507">
        <w:rPr>
          <w:rFonts w:ascii="Arial" w:hAnsi="Arial" w:cs="Arial"/>
          <w:sz w:val="24"/>
          <w:szCs w:val="24"/>
        </w:rPr>
        <w:t xml:space="preserve"> antécédents notés sur des navires de pêche, en matière de litige de pêche dans un État membre ou dans un État </w:t>
      </w:r>
      <w:r>
        <w:rPr>
          <w:rFonts w:ascii="Arial" w:hAnsi="Arial" w:cs="Arial"/>
          <w:sz w:val="24"/>
          <w:szCs w:val="24"/>
        </w:rPr>
        <w:t>tiers, de pratiques non responsables</w:t>
      </w:r>
      <w:r w:rsidRPr="00E05507">
        <w:rPr>
          <w:rFonts w:ascii="Arial" w:hAnsi="Arial" w:cs="Arial"/>
          <w:sz w:val="24"/>
          <w:szCs w:val="24"/>
        </w:rPr>
        <w:t xml:space="preserve"> </w:t>
      </w:r>
      <w:r>
        <w:rPr>
          <w:rFonts w:ascii="Arial" w:hAnsi="Arial" w:cs="Arial"/>
          <w:sz w:val="24"/>
          <w:szCs w:val="24"/>
        </w:rPr>
        <w:t>concernant l’exploitation de la ressource, de violation</w:t>
      </w:r>
      <w:r w:rsidRPr="00E05507">
        <w:rPr>
          <w:rFonts w:ascii="Arial" w:hAnsi="Arial" w:cs="Arial"/>
          <w:sz w:val="24"/>
          <w:szCs w:val="24"/>
        </w:rPr>
        <w:t xml:space="preserve"> des dispositions des conventions en vigueur, </w:t>
      </w:r>
      <w:r>
        <w:rPr>
          <w:rFonts w:ascii="Arial" w:hAnsi="Arial" w:cs="Arial"/>
          <w:sz w:val="24"/>
          <w:szCs w:val="24"/>
        </w:rPr>
        <w:t>de traitement non</w:t>
      </w:r>
      <w:r w:rsidRPr="00E05507">
        <w:rPr>
          <w:rFonts w:ascii="Arial" w:hAnsi="Arial" w:cs="Arial"/>
          <w:sz w:val="24"/>
          <w:szCs w:val="24"/>
        </w:rPr>
        <w:t xml:space="preserve"> respectueux des équipages et/ou des observateurs ;</w:t>
      </w:r>
    </w:p>
    <w:p w:rsidR="00A1789B" w:rsidRPr="00E05507" w:rsidRDefault="00A1789B" w:rsidP="00A1789B">
      <w:pPr>
        <w:pStyle w:val="Sansinterligne"/>
        <w:numPr>
          <w:ilvl w:val="0"/>
          <w:numId w:val="4"/>
        </w:numPr>
        <w:spacing w:after="120"/>
        <w:jc w:val="both"/>
        <w:rPr>
          <w:rFonts w:ascii="Arial" w:hAnsi="Arial" w:cs="Arial"/>
          <w:sz w:val="24"/>
          <w:szCs w:val="24"/>
        </w:rPr>
      </w:pPr>
      <w:proofErr w:type="gramStart"/>
      <w:r w:rsidRPr="00E05507">
        <w:rPr>
          <w:rFonts w:ascii="Arial" w:hAnsi="Arial" w:cs="Arial"/>
          <w:sz w:val="24"/>
          <w:szCs w:val="24"/>
        </w:rPr>
        <w:t>l’identification</w:t>
      </w:r>
      <w:proofErr w:type="gramEnd"/>
      <w:r w:rsidRPr="00E05507">
        <w:rPr>
          <w:rFonts w:ascii="Arial" w:hAnsi="Arial" w:cs="Arial"/>
          <w:sz w:val="24"/>
          <w:szCs w:val="24"/>
        </w:rPr>
        <w:t xml:space="preserve"> des propriétaires et nationalités des navires de pêche classés douteux ;</w:t>
      </w:r>
    </w:p>
    <w:p w:rsidR="00A1789B" w:rsidRDefault="00A1789B" w:rsidP="00A1789B">
      <w:pPr>
        <w:pStyle w:val="Sansinterligne"/>
        <w:numPr>
          <w:ilvl w:val="0"/>
          <w:numId w:val="4"/>
        </w:numPr>
        <w:spacing w:after="120"/>
        <w:jc w:val="both"/>
        <w:rPr>
          <w:rFonts w:ascii="Arial" w:hAnsi="Arial" w:cs="Arial"/>
          <w:sz w:val="24"/>
          <w:szCs w:val="24"/>
        </w:rPr>
      </w:pPr>
      <w:proofErr w:type="gramStart"/>
      <w:r w:rsidRPr="00E05507">
        <w:rPr>
          <w:rFonts w:ascii="Arial" w:hAnsi="Arial" w:cs="Arial"/>
          <w:sz w:val="24"/>
          <w:szCs w:val="24"/>
        </w:rPr>
        <w:t>les</w:t>
      </w:r>
      <w:proofErr w:type="gramEnd"/>
      <w:r w:rsidRPr="00E05507">
        <w:rPr>
          <w:rFonts w:ascii="Arial" w:hAnsi="Arial" w:cs="Arial"/>
          <w:sz w:val="24"/>
          <w:szCs w:val="24"/>
        </w:rPr>
        <w:t xml:space="preserve"> résultats des poursuites administratives ou judiciaires intentées par un État membre sur un navire de pêche INN, réfugié ou</w:t>
      </w:r>
      <w:r>
        <w:rPr>
          <w:rFonts w:ascii="Arial" w:hAnsi="Arial" w:cs="Arial"/>
          <w:sz w:val="24"/>
          <w:szCs w:val="24"/>
        </w:rPr>
        <w:t xml:space="preserve"> non dans un autre État membre ; </w:t>
      </w:r>
    </w:p>
    <w:p w:rsidR="00A1789B" w:rsidRPr="00C414D3" w:rsidRDefault="00A1789B" w:rsidP="00A1789B">
      <w:pPr>
        <w:pStyle w:val="Sansinterligne"/>
        <w:numPr>
          <w:ilvl w:val="0"/>
          <w:numId w:val="4"/>
        </w:numPr>
        <w:spacing w:after="120"/>
        <w:jc w:val="both"/>
        <w:rPr>
          <w:rFonts w:ascii="Arial" w:hAnsi="Arial" w:cs="Arial"/>
          <w:sz w:val="24"/>
          <w:szCs w:val="24"/>
        </w:rPr>
      </w:pPr>
      <w:proofErr w:type="gramStart"/>
      <w:r>
        <w:rPr>
          <w:rFonts w:ascii="Arial" w:hAnsi="Arial" w:cs="Arial"/>
          <w:sz w:val="24"/>
          <w:szCs w:val="24"/>
        </w:rPr>
        <w:t>le</w:t>
      </w:r>
      <w:proofErr w:type="gramEnd"/>
      <w:r>
        <w:rPr>
          <w:rFonts w:ascii="Arial" w:hAnsi="Arial" w:cs="Arial"/>
          <w:sz w:val="24"/>
          <w:szCs w:val="24"/>
        </w:rPr>
        <w:t xml:space="preserve"> </w:t>
      </w:r>
      <w:r w:rsidRPr="00C414D3">
        <w:rPr>
          <w:rFonts w:ascii="Arial" w:hAnsi="Arial" w:cs="Arial"/>
          <w:sz w:val="24"/>
          <w:szCs w:val="24"/>
        </w:rPr>
        <w:t xml:space="preserve">non-respect par les navires de pêche des dispositions des conventions et règles </w:t>
      </w:r>
      <w:proofErr w:type="spellStart"/>
      <w:r>
        <w:rPr>
          <w:rFonts w:ascii="Arial" w:hAnsi="Arial" w:cs="Arial"/>
          <w:sz w:val="24"/>
          <w:szCs w:val="24"/>
        </w:rPr>
        <w:t>sous-régional</w:t>
      </w:r>
      <w:r w:rsidRPr="00C414D3">
        <w:rPr>
          <w:rFonts w:ascii="Arial" w:hAnsi="Arial" w:cs="Arial"/>
          <w:sz w:val="24"/>
          <w:szCs w:val="24"/>
        </w:rPr>
        <w:t>es</w:t>
      </w:r>
      <w:proofErr w:type="spellEnd"/>
      <w:r w:rsidRPr="00C414D3">
        <w:rPr>
          <w:rFonts w:ascii="Arial" w:hAnsi="Arial" w:cs="Arial"/>
          <w:sz w:val="24"/>
          <w:szCs w:val="24"/>
        </w:rPr>
        <w:t>, notamment l’embarquement d’observateur</w:t>
      </w:r>
      <w:r>
        <w:rPr>
          <w:rFonts w:ascii="Arial" w:hAnsi="Arial" w:cs="Arial"/>
          <w:sz w:val="24"/>
          <w:szCs w:val="24"/>
        </w:rPr>
        <w:t xml:space="preserve"> des pêches</w:t>
      </w:r>
      <w:r w:rsidRPr="00C414D3">
        <w:rPr>
          <w:rFonts w:ascii="Arial" w:hAnsi="Arial" w:cs="Arial"/>
          <w:sz w:val="24"/>
          <w:szCs w:val="24"/>
        </w:rPr>
        <w:t xml:space="preserve">, le fonctionnement d’une balise de suivi par satellite, l’enregistrement sur le </w:t>
      </w:r>
      <w:r w:rsidR="00353DAC">
        <w:rPr>
          <w:rFonts w:ascii="Arial" w:hAnsi="Arial" w:cs="Arial"/>
          <w:sz w:val="24"/>
          <w:szCs w:val="24"/>
        </w:rPr>
        <w:t>R</w:t>
      </w:r>
      <w:r w:rsidR="00353DAC" w:rsidRPr="00C414D3">
        <w:rPr>
          <w:rFonts w:ascii="Arial" w:hAnsi="Arial" w:cs="Arial"/>
          <w:sz w:val="24"/>
          <w:szCs w:val="24"/>
        </w:rPr>
        <w:t xml:space="preserve">egistre </w:t>
      </w:r>
      <w:r>
        <w:rPr>
          <w:rFonts w:ascii="Arial" w:hAnsi="Arial" w:cs="Arial"/>
          <w:sz w:val="24"/>
          <w:szCs w:val="24"/>
        </w:rPr>
        <w:t>sous-régional</w:t>
      </w:r>
      <w:r w:rsidRPr="00C414D3">
        <w:rPr>
          <w:rFonts w:ascii="Arial" w:hAnsi="Arial" w:cs="Arial"/>
          <w:sz w:val="24"/>
          <w:szCs w:val="24"/>
        </w:rPr>
        <w:t xml:space="preserve"> des navires de pêche, le débarquement des produits de pêche au port ou tout autre site autorisé.</w:t>
      </w:r>
    </w:p>
    <w:p w:rsidR="00A1789B" w:rsidRDefault="00A1789B" w:rsidP="00A1789B">
      <w:pPr>
        <w:pStyle w:val="Sansinterligne"/>
        <w:numPr>
          <w:ilvl w:val="3"/>
          <w:numId w:val="35"/>
        </w:numPr>
        <w:ind w:left="357" w:hanging="357"/>
        <w:jc w:val="both"/>
        <w:rPr>
          <w:rFonts w:ascii="Arial" w:hAnsi="Arial" w:cs="Arial"/>
          <w:sz w:val="24"/>
          <w:szCs w:val="24"/>
        </w:rPr>
      </w:pPr>
      <w:r w:rsidRPr="00E27BE6">
        <w:rPr>
          <w:rFonts w:ascii="Arial" w:hAnsi="Arial" w:cs="Arial"/>
          <w:sz w:val="24"/>
          <w:szCs w:val="24"/>
        </w:rPr>
        <w:lastRenderedPageBreak/>
        <w:t xml:space="preserve">Le Secrétaire Permanent signale aux États membres, toutes pratiques illégales tirées de l’exploitation des données du </w:t>
      </w:r>
      <w:r w:rsidR="00353DAC">
        <w:rPr>
          <w:rFonts w:ascii="Arial" w:hAnsi="Arial" w:cs="Arial"/>
          <w:sz w:val="24"/>
          <w:szCs w:val="24"/>
        </w:rPr>
        <w:t>R</w:t>
      </w:r>
      <w:r w:rsidR="00353DAC" w:rsidRPr="00E27BE6">
        <w:rPr>
          <w:rFonts w:ascii="Arial" w:hAnsi="Arial" w:cs="Arial"/>
          <w:sz w:val="24"/>
          <w:szCs w:val="24"/>
        </w:rPr>
        <w:t xml:space="preserve">egistre </w:t>
      </w:r>
      <w:r>
        <w:rPr>
          <w:rFonts w:ascii="Arial" w:hAnsi="Arial" w:cs="Arial"/>
          <w:sz w:val="24"/>
          <w:szCs w:val="24"/>
        </w:rPr>
        <w:t>sous-régional</w:t>
      </w:r>
      <w:r w:rsidRPr="00E27BE6">
        <w:rPr>
          <w:rFonts w:ascii="Arial" w:hAnsi="Arial" w:cs="Arial"/>
          <w:sz w:val="24"/>
          <w:szCs w:val="24"/>
        </w:rPr>
        <w:t xml:space="preserve"> des navires de pêche.</w:t>
      </w:r>
    </w:p>
    <w:p w:rsidR="00A1789B" w:rsidRPr="00E27BE6" w:rsidRDefault="00A1789B" w:rsidP="00A1789B">
      <w:pPr>
        <w:pStyle w:val="Sansinterligne"/>
        <w:ind w:left="357"/>
        <w:jc w:val="both"/>
        <w:rPr>
          <w:rFonts w:ascii="Arial" w:hAnsi="Arial" w:cs="Arial"/>
          <w:sz w:val="24"/>
          <w:szCs w:val="24"/>
        </w:rPr>
      </w:pPr>
    </w:p>
    <w:p w:rsidR="00A1789B" w:rsidRPr="00563FCB" w:rsidRDefault="00A1789B" w:rsidP="00563FCB">
      <w:pPr>
        <w:pStyle w:val="Titre2"/>
        <w:jc w:val="center"/>
        <w:rPr>
          <w:b/>
          <w:color w:val="auto"/>
        </w:rPr>
      </w:pPr>
      <w:bookmarkStart w:id="96" w:name="_Toc181217580"/>
      <w:r w:rsidRPr="00563FCB">
        <w:rPr>
          <w:b/>
          <w:color w:val="auto"/>
        </w:rPr>
        <w:t>Article 32</w:t>
      </w:r>
      <w:bookmarkEnd w:id="96"/>
    </w:p>
    <w:p w:rsidR="00A1789B" w:rsidRPr="00563FCB" w:rsidRDefault="00A1789B" w:rsidP="00563FCB">
      <w:pPr>
        <w:pStyle w:val="Titre2"/>
        <w:jc w:val="center"/>
        <w:rPr>
          <w:color w:val="auto"/>
        </w:rPr>
      </w:pPr>
      <w:bookmarkStart w:id="97" w:name="_Toc181217581"/>
      <w:r w:rsidRPr="00563FCB">
        <w:rPr>
          <w:color w:val="auto"/>
        </w:rPr>
        <w:t>Inscription sur la liste sous-régionale des navires de pêche INN</w:t>
      </w:r>
      <w:bookmarkEnd w:id="97"/>
    </w:p>
    <w:p w:rsidR="00A1789B" w:rsidRPr="001C509F" w:rsidRDefault="00A1789B" w:rsidP="00A1789B">
      <w:pPr>
        <w:pStyle w:val="Sansinterligne"/>
        <w:jc w:val="both"/>
        <w:rPr>
          <w:rFonts w:ascii="Arial" w:hAnsi="Arial" w:cs="Arial"/>
          <w:color w:val="FF0000"/>
          <w:sz w:val="16"/>
          <w:szCs w:val="24"/>
        </w:rPr>
      </w:pPr>
    </w:p>
    <w:p w:rsidR="00A1789B" w:rsidRPr="00391518" w:rsidRDefault="00A1789B" w:rsidP="00A1789B">
      <w:pPr>
        <w:pStyle w:val="Sansinterligne"/>
        <w:numPr>
          <w:ilvl w:val="0"/>
          <w:numId w:val="5"/>
        </w:numPr>
        <w:spacing w:after="120"/>
        <w:ind w:left="357" w:hanging="357"/>
        <w:jc w:val="both"/>
        <w:rPr>
          <w:rFonts w:ascii="Arial" w:hAnsi="Arial" w:cs="Arial"/>
          <w:sz w:val="24"/>
          <w:szCs w:val="24"/>
        </w:rPr>
      </w:pPr>
      <w:r w:rsidRPr="00391518">
        <w:rPr>
          <w:rFonts w:ascii="Arial" w:hAnsi="Arial" w:cs="Arial"/>
          <w:sz w:val="24"/>
          <w:szCs w:val="24"/>
        </w:rPr>
        <w:t xml:space="preserve">Il est tenu, dans le </w:t>
      </w:r>
      <w:r w:rsidR="00353DAC">
        <w:rPr>
          <w:rFonts w:ascii="Arial" w:hAnsi="Arial" w:cs="Arial"/>
          <w:sz w:val="24"/>
          <w:szCs w:val="24"/>
        </w:rPr>
        <w:t>R</w:t>
      </w:r>
      <w:r w:rsidR="00353DAC" w:rsidRPr="00391518">
        <w:rPr>
          <w:rFonts w:ascii="Arial" w:hAnsi="Arial" w:cs="Arial"/>
          <w:sz w:val="24"/>
          <w:szCs w:val="24"/>
        </w:rPr>
        <w:t xml:space="preserve">egistre </w:t>
      </w:r>
      <w:r>
        <w:rPr>
          <w:rFonts w:ascii="Arial" w:hAnsi="Arial" w:cs="Arial"/>
          <w:sz w:val="24"/>
          <w:szCs w:val="24"/>
        </w:rPr>
        <w:t>sous-régional</w:t>
      </w:r>
      <w:r w:rsidRPr="00391518">
        <w:rPr>
          <w:rFonts w:ascii="Arial" w:hAnsi="Arial" w:cs="Arial"/>
          <w:sz w:val="24"/>
          <w:szCs w:val="24"/>
        </w:rPr>
        <w:t xml:space="preserve"> des navires de pêche, une liste des navires de pêche déclarés navires de pêche INN.</w:t>
      </w:r>
    </w:p>
    <w:p w:rsidR="00A1789B" w:rsidRPr="008F18BA" w:rsidRDefault="00A1789B" w:rsidP="00A1789B">
      <w:pPr>
        <w:pStyle w:val="Sansinterligne"/>
        <w:numPr>
          <w:ilvl w:val="0"/>
          <w:numId w:val="5"/>
        </w:numPr>
        <w:spacing w:after="120"/>
        <w:ind w:left="357" w:hanging="357"/>
        <w:jc w:val="both"/>
        <w:rPr>
          <w:rFonts w:ascii="Arial" w:hAnsi="Arial" w:cs="Arial"/>
          <w:sz w:val="24"/>
          <w:szCs w:val="24"/>
        </w:rPr>
      </w:pPr>
      <w:r w:rsidRPr="008F18BA">
        <w:rPr>
          <w:rFonts w:ascii="Arial" w:hAnsi="Arial" w:cs="Arial"/>
          <w:sz w:val="24"/>
          <w:szCs w:val="24"/>
        </w:rPr>
        <w:t xml:space="preserve">La liste </w:t>
      </w:r>
      <w:r>
        <w:rPr>
          <w:rFonts w:ascii="Arial" w:hAnsi="Arial" w:cs="Arial"/>
          <w:sz w:val="24"/>
          <w:szCs w:val="24"/>
        </w:rPr>
        <w:t>sous-régional</w:t>
      </w:r>
      <w:r w:rsidRPr="008F18BA">
        <w:rPr>
          <w:rFonts w:ascii="Arial" w:hAnsi="Arial" w:cs="Arial"/>
          <w:sz w:val="24"/>
          <w:szCs w:val="24"/>
        </w:rPr>
        <w:t>e des navires de pêche INN, concerne tous les navires de pêche qui s’adonnent à la pêche INN dans les ZEE des États membres de la CSRP.</w:t>
      </w:r>
    </w:p>
    <w:p w:rsidR="00A1789B" w:rsidRPr="00E6152B" w:rsidRDefault="00A1789B" w:rsidP="00A1789B">
      <w:pPr>
        <w:pStyle w:val="Sansinterligne"/>
        <w:numPr>
          <w:ilvl w:val="0"/>
          <w:numId w:val="5"/>
        </w:numPr>
        <w:ind w:left="357" w:hanging="357"/>
        <w:jc w:val="both"/>
        <w:rPr>
          <w:rFonts w:ascii="Arial" w:hAnsi="Arial" w:cs="Arial"/>
          <w:bCs/>
          <w:sz w:val="24"/>
          <w:szCs w:val="24"/>
        </w:rPr>
      </w:pPr>
      <w:r w:rsidRPr="008F18BA">
        <w:rPr>
          <w:rFonts w:ascii="Arial" w:hAnsi="Arial" w:cs="Arial"/>
          <w:bCs/>
          <w:sz w:val="24"/>
          <w:szCs w:val="24"/>
        </w:rPr>
        <w:t xml:space="preserve">Sont susceptibles d’être inscrit sur la liste </w:t>
      </w:r>
      <w:r>
        <w:rPr>
          <w:rFonts w:ascii="Arial" w:hAnsi="Arial" w:cs="Arial"/>
          <w:bCs/>
          <w:sz w:val="24"/>
          <w:szCs w:val="24"/>
        </w:rPr>
        <w:t>sous-régional</w:t>
      </w:r>
      <w:r w:rsidRPr="008F18BA">
        <w:rPr>
          <w:rFonts w:ascii="Arial" w:hAnsi="Arial" w:cs="Arial"/>
          <w:bCs/>
          <w:sz w:val="24"/>
          <w:szCs w:val="24"/>
        </w:rPr>
        <w:t xml:space="preserve">e des navires de pêche INN sur demande </w:t>
      </w:r>
      <w:r w:rsidRPr="00E6152B">
        <w:rPr>
          <w:rFonts w:ascii="Arial" w:hAnsi="Arial" w:cs="Arial"/>
          <w:bCs/>
          <w:sz w:val="24"/>
          <w:szCs w:val="24"/>
        </w:rPr>
        <w:t>d’un État membre avec des informations suffisantes fournies au Secrétaire Permanent, les navires suivants :</w:t>
      </w:r>
    </w:p>
    <w:p w:rsidR="00A1789B" w:rsidRPr="00E6152B" w:rsidRDefault="00A1789B" w:rsidP="00A1789B">
      <w:pPr>
        <w:pStyle w:val="Sansinterligne"/>
        <w:jc w:val="both"/>
        <w:rPr>
          <w:rFonts w:ascii="Arial" w:hAnsi="Arial" w:cs="Arial"/>
          <w:bCs/>
          <w:sz w:val="12"/>
          <w:szCs w:val="24"/>
          <w:u w:val="single"/>
        </w:rPr>
      </w:pPr>
    </w:p>
    <w:p w:rsidR="00A1789B" w:rsidRPr="00E6152B" w:rsidRDefault="00A1789B" w:rsidP="00A1789B">
      <w:pPr>
        <w:pStyle w:val="Sansinterligne"/>
        <w:numPr>
          <w:ilvl w:val="0"/>
          <w:numId w:val="48"/>
        </w:numPr>
        <w:spacing w:after="120"/>
        <w:jc w:val="both"/>
        <w:rPr>
          <w:rFonts w:ascii="Arial" w:hAnsi="Arial" w:cs="Arial"/>
          <w:bCs/>
          <w:sz w:val="24"/>
          <w:szCs w:val="24"/>
        </w:rPr>
      </w:pPr>
      <w:proofErr w:type="gramStart"/>
      <w:r w:rsidRPr="00E6152B">
        <w:rPr>
          <w:rFonts w:ascii="Arial" w:hAnsi="Arial" w:cs="Arial"/>
          <w:bCs/>
          <w:sz w:val="24"/>
          <w:szCs w:val="24"/>
        </w:rPr>
        <w:t>les</w:t>
      </w:r>
      <w:proofErr w:type="gramEnd"/>
      <w:r w:rsidRPr="00E6152B">
        <w:rPr>
          <w:rFonts w:ascii="Arial" w:hAnsi="Arial" w:cs="Arial"/>
          <w:bCs/>
          <w:sz w:val="24"/>
          <w:szCs w:val="24"/>
        </w:rPr>
        <w:t xml:space="preserve"> navires de pêche signalés en infraction de pêche INN par un État membre de la CSRP ;</w:t>
      </w:r>
    </w:p>
    <w:p w:rsidR="00A1789B" w:rsidRPr="00E6152B" w:rsidRDefault="00A1789B" w:rsidP="00A1789B">
      <w:pPr>
        <w:pStyle w:val="Sansinterligne"/>
        <w:numPr>
          <w:ilvl w:val="0"/>
          <w:numId w:val="48"/>
        </w:numPr>
        <w:spacing w:after="120"/>
        <w:jc w:val="both"/>
        <w:rPr>
          <w:rFonts w:ascii="Arial" w:hAnsi="Arial" w:cs="Arial"/>
          <w:sz w:val="24"/>
          <w:szCs w:val="24"/>
        </w:rPr>
      </w:pPr>
      <w:proofErr w:type="gramStart"/>
      <w:r w:rsidRPr="00E6152B">
        <w:rPr>
          <w:rFonts w:ascii="Arial" w:hAnsi="Arial" w:cs="Arial"/>
          <w:sz w:val="24"/>
          <w:szCs w:val="24"/>
        </w:rPr>
        <w:t>les</w:t>
      </w:r>
      <w:proofErr w:type="gramEnd"/>
      <w:r w:rsidRPr="00E6152B">
        <w:rPr>
          <w:rFonts w:ascii="Arial" w:hAnsi="Arial" w:cs="Arial"/>
          <w:sz w:val="24"/>
          <w:szCs w:val="24"/>
        </w:rPr>
        <w:t xml:space="preserve"> navires de pêche poursuivis sans suite par les patrouilleurs et aéronefs de contrôle et surveillance des États membres, signalés par l’État poursuivant ;</w:t>
      </w:r>
    </w:p>
    <w:p w:rsidR="00A1789B" w:rsidRPr="00E6152B" w:rsidRDefault="00A1789B" w:rsidP="00A1789B">
      <w:pPr>
        <w:pStyle w:val="Sansinterligne"/>
        <w:numPr>
          <w:ilvl w:val="0"/>
          <w:numId w:val="48"/>
        </w:numPr>
        <w:spacing w:after="120"/>
        <w:jc w:val="both"/>
        <w:rPr>
          <w:rFonts w:ascii="Arial" w:hAnsi="Arial" w:cs="Arial"/>
          <w:sz w:val="24"/>
          <w:szCs w:val="24"/>
        </w:rPr>
      </w:pPr>
      <w:proofErr w:type="gramStart"/>
      <w:r w:rsidRPr="00E6152B">
        <w:rPr>
          <w:rFonts w:ascii="Arial" w:hAnsi="Arial" w:cs="Arial"/>
          <w:sz w:val="24"/>
          <w:szCs w:val="24"/>
        </w:rPr>
        <w:t>les</w:t>
      </w:r>
      <w:proofErr w:type="gramEnd"/>
      <w:r w:rsidRPr="00E6152B">
        <w:rPr>
          <w:rFonts w:ascii="Arial" w:hAnsi="Arial" w:cs="Arial"/>
          <w:sz w:val="24"/>
          <w:szCs w:val="24"/>
        </w:rPr>
        <w:t xml:space="preserve"> navires de pêche multirécidivistes décelés par le </w:t>
      </w:r>
      <w:r w:rsidR="00353DAC">
        <w:rPr>
          <w:rFonts w:ascii="Arial" w:hAnsi="Arial" w:cs="Arial"/>
          <w:sz w:val="24"/>
          <w:szCs w:val="24"/>
        </w:rPr>
        <w:t>R</w:t>
      </w:r>
      <w:r w:rsidR="00353DAC" w:rsidRPr="00E6152B">
        <w:rPr>
          <w:rFonts w:ascii="Arial" w:hAnsi="Arial" w:cs="Arial"/>
          <w:sz w:val="24"/>
          <w:szCs w:val="24"/>
        </w:rPr>
        <w:t xml:space="preserve">egistre </w:t>
      </w:r>
      <w:r>
        <w:rPr>
          <w:rFonts w:ascii="Arial" w:hAnsi="Arial" w:cs="Arial"/>
          <w:sz w:val="24"/>
          <w:szCs w:val="24"/>
        </w:rPr>
        <w:t>sous-régional</w:t>
      </w:r>
      <w:r w:rsidRPr="00E6152B">
        <w:rPr>
          <w:rFonts w:ascii="Arial" w:hAnsi="Arial" w:cs="Arial"/>
          <w:sz w:val="24"/>
          <w:szCs w:val="24"/>
        </w:rPr>
        <w:t xml:space="preserve"> des navires de pêche, ou par tout autre instrument de suivi et contrôle, confirmés par</w:t>
      </w:r>
      <w:r w:rsidRPr="00E6152B">
        <w:rPr>
          <w:rFonts w:ascii="Arial" w:hAnsi="Arial" w:cs="Arial"/>
          <w:color w:val="FF0000"/>
          <w:sz w:val="24"/>
          <w:szCs w:val="24"/>
        </w:rPr>
        <w:t xml:space="preserve"> </w:t>
      </w:r>
      <w:r w:rsidRPr="00E6152B">
        <w:rPr>
          <w:rFonts w:ascii="Arial" w:hAnsi="Arial" w:cs="Arial"/>
          <w:sz w:val="24"/>
          <w:szCs w:val="24"/>
        </w:rPr>
        <w:t>les États membres ;</w:t>
      </w:r>
    </w:p>
    <w:p w:rsidR="00A1789B" w:rsidRDefault="00A1789B" w:rsidP="00A1789B">
      <w:pPr>
        <w:pStyle w:val="Sansinterligne"/>
        <w:numPr>
          <w:ilvl w:val="0"/>
          <w:numId w:val="48"/>
        </w:numPr>
        <w:jc w:val="both"/>
        <w:rPr>
          <w:rFonts w:ascii="Arial" w:hAnsi="Arial" w:cs="Arial"/>
          <w:sz w:val="24"/>
          <w:szCs w:val="24"/>
        </w:rPr>
      </w:pPr>
      <w:proofErr w:type="gramStart"/>
      <w:r w:rsidRPr="00E6152B">
        <w:rPr>
          <w:rFonts w:ascii="Arial" w:hAnsi="Arial" w:cs="Arial"/>
          <w:sz w:val="24"/>
          <w:szCs w:val="24"/>
        </w:rPr>
        <w:t>les</w:t>
      </w:r>
      <w:proofErr w:type="gramEnd"/>
      <w:r w:rsidRPr="00E6152B">
        <w:rPr>
          <w:rFonts w:ascii="Arial" w:hAnsi="Arial" w:cs="Arial"/>
          <w:sz w:val="24"/>
          <w:szCs w:val="24"/>
        </w:rPr>
        <w:t xml:space="preserve"> navires de pêche</w:t>
      </w:r>
      <w:r>
        <w:rPr>
          <w:rFonts w:ascii="Arial" w:hAnsi="Arial" w:cs="Arial"/>
          <w:sz w:val="24"/>
          <w:szCs w:val="24"/>
        </w:rPr>
        <w:t xml:space="preserve"> </w:t>
      </w:r>
      <w:r w:rsidRPr="00CC31A2">
        <w:rPr>
          <w:rFonts w:ascii="Arial" w:hAnsi="Arial" w:cs="Arial"/>
          <w:sz w:val="24"/>
          <w:szCs w:val="24"/>
        </w:rPr>
        <w:t>ayant déclaré de fausses informations sur le pavillon, sur le tonnage,</w:t>
      </w:r>
      <w:r>
        <w:rPr>
          <w:rFonts w:ascii="Arial" w:hAnsi="Arial" w:cs="Arial"/>
          <w:sz w:val="24"/>
          <w:szCs w:val="24"/>
        </w:rPr>
        <w:t xml:space="preserve"> </w:t>
      </w:r>
      <w:r w:rsidRPr="00CC31A2">
        <w:rPr>
          <w:rFonts w:ascii="Arial" w:hAnsi="Arial" w:cs="Arial"/>
          <w:sz w:val="24"/>
          <w:szCs w:val="24"/>
        </w:rPr>
        <w:t>ou sur les documents fournis</w:t>
      </w:r>
      <w:r>
        <w:rPr>
          <w:rFonts w:ascii="Arial" w:hAnsi="Arial" w:cs="Arial"/>
          <w:sz w:val="24"/>
          <w:szCs w:val="24"/>
        </w:rPr>
        <w:t>.</w:t>
      </w:r>
    </w:p>
    <w:p w:rsidR="00A1789B" w:rsidRDefault="00A1789B" w:rsidP="00A1789B">
      <w:pPr>
        <w:pStyle w:val="Sansinterligne"/>
        <w:ind w:left="357"/>
        <w:jc w:val="center"/>
        <w:rPr>
          <w:rFonts w:ascii="Arial" w:hAnsi="Arial" w:cs="Arial"/>
          <w:sz w:val="24"/>
          <w:szCs w:val="24"/>
        </w:rPr>
      </w:pPr>
    </w:p>
    <w:p w:rsidR="00A1789B" w:rsidRPr="00563FCB" w:rsidRDefault="00A1789B" w:rsidP="00563FCB">
      <w:pPr>
        <w:pStyle w:val="Titre2"/>
        <w:jc w:val="center"/>
        <w:rPr>
          <w:b/>
          <w:color w:val="auto"/>
        </w:rPr>
      </w:pPr>
      <w:bookmarkStart w:id="98" w:name="_Toc181217582"/>
      <w:r w:rsidRPr="00563FCB">
        <w:rPr>
          <w:b/>
          <w:color w:val="auto"/>
        </w:rPr>
        <w:t>Article 33</w:t>
      </w:r>
      <w:bookmarkEnd w:id="98"/>
    </w:p>
    <w:p w:rsidR="00A1789B" w:rsidRPr="00563FCB" w:rsidRDefault="00A1789B" w:rsidP="00563FCB">
      <w:pPr>
        <w:pStyle w:val="Titre2"/>
        <w:jc w:val="center"/>
        <w:rPr>
          <w:color w:val="auto"/>
        </w:rPr>
      </w:pPr>
      <w:bookmarkStart w:id="99" w:name="_Toc181217583"/>
      <w:r w:rsidRPr="00563FCB">
        <w:rPr>
          <w:color w:val="auto"/>
        </w:rPr>
        <w:t>Radiation de la liste sous-régionale des navires de pêche INN</w:t>
      </w:r>
      <w:bookmarkEnd w:id="99"/>
    </w:p>
    <w:p w:rsidR="00A1789B" w:rsidRPr="002E4381" w:rsidRDefault="00A1789B" w:rsidP="00A1789B">
      <w:pPr>
        <w:spacing w:after="0" w:line="240" w:lineRule="auto"/>
        <w:rPr>
          <w:rFonts w:ascii="Arial" w:hAnsi="Arial"/>
          <w:sz w:val="16"/>
          <w:szCs w:val="24"/>
        </w:rPr>
      </w:pPr>
    </w:p>
    <w:p w:rsidR="00A1789B" w:rsidRPr="007439B7" w:rsidRDefault="00A1789B" w:rsidP="00A1789B">
      <w:pPr>
        <w:pStyle w:val="Sansinterligne"/>
        <w:jc w:val="both"/>
        <w:rPr>
          <w:rFonts w:ascii="Arial" w:hAnsi="Arial" w:cs="Arial"/>
          <w:sz w:val="24"/>
          <w:szCs w:val="24"/>
        </w:rPr>
      </w:pPr>
      <w:r w:rsidRPr="007439B7">
        <w:rPr>
          <w:rFonts w:ascii="Arial" w:hAnsi="Arial" w:cs="Arial"/>
          <w:sz w:val="24"/>
          <w:szCs w:val="24"/>
        </w:rPr>
        <w:t xml:space="preserve">Sur demande de l’État membre ayant déclenché le processus d’inscription sur la liste </w:t>
      </w:r>
      <w:r>
        <w:rPr>
          <w:rFonts w:ascii="Arial" w:hAnsi="Arial" w:cs="Arial"/>
          <w:sz w:val="24"/>
          <w:szCs w:val="24"/>
        </w:rPr>
        <w:t>sous-régional</w:t>
      </w:r>
      <w:r w:rsidRPr="007439B7">
        <w:rPr>
          <w:rFonts w:ascii="Arial" w:hAnsi="Arial" w:cs="Arial"/>
          <w:sz w:val="24"/>
          <w:szCs w:val="24"/>
        </w:rPr>
        <w:t>e, les navires de pêche INN ci-après sont susceptibles d’être radiés</w:t>
      </w:r>
      <w:r w:rsidR="00021B78">
        <w:rPr>
          <w:rFonts w:ascii="Arial" w:hAnsi="Arial" w:cs="Arial"/>
          <w:sz w:val="24"/>
          <w:szCs w:val="24"/>
        </w:rPr>
        <w:t xml:space="preserve"> de ladite liste</w:t>
      </w:r>
      <w:r w:rsidRPr="007439B7">
        <w:rPr>
          <w:rFonts w:ascii="Arial" w:hAnsi="Arial" w:cs="Arial"/>
          <w:sz w:val="24"/>
          <w:szCs w:val="24"/>
        </w:rPr>
        <w:t xml:space="preserve"> :</w:t>
      </w:r>
    </w:p>
    <w:p w:rsidR="00A1789B" w:rsidRPr="009F7336" w:rsidRDefault="00A1789B" w:rsidP="00A1789B">
      <w:pPr>
        <w:pStyle w:val="Sansinterligne"/>
        <w:jc w:val="both"/>
        <w:rPr>
          <w:rFonts w:ascii="Arial" w:eastAsia="Times New Roman" w:hAnsi="Arial" w:cs="Arial"/>
          <w:sz w:val="12"/>
          <w:szCs w:val="24"/>
        </w:rPr>
      </w:pPr>
    </w:p>
    <w:p w:rsidR="00A1789B" w:rsidRPr="00962FFE" w:rsidRDefault="00A1789B" w:rsidP="00A1789B">
      <w:pPr>
        <w:pStyle w:val="Sansinterligne"/>
        <w:numPr>
          <w:ilvl w:val="0"/>
          <w:numId w:val="18"/>
        </w:numPr>
        <w:spacing w:after="120"/>
        <w:ind w:left="714" w:hanging="357"/>
        <w:jc w:val="both"/>
        <w:rPr>
          <w:rFonts w:ascii="Arial" w:hAnsi="Arial" w:cs="Arial"/>
          <w:sz w:val="24"/>
          <w:szCs w:val="24"/>
        </w:rPr>
      </w:pPr>
      <w:proofErr w:type="gramStart"/>
      <w:r w:rsidRPr="00962FFE">
        <w:rPr>
          <w:rFonts w:ascii="Arial" w:hAnsi="Arial" w:cs="Arial"/>
          <w:sz w:val="24"/>
          <w:szCs w:val="24"/>
        </w:rPr>
        <w:t>les</w:t>
      </w:r>
      <w:proofErr w:type="gramEnd"/>
      <w:r w:rsidRPr="00962FFE">
        <w:rPr>
          <w:rFonts w:ascii="Arial" w:hAnsi="Arial" w:cs="Arial"/>
          <w:sz w:val="24"/>
          <w:szCs w:val="24"/>
        </w:rPr>
        <w:t xml:space="preserve"> navires étrangers reconnus de pêche INN dans un État membre, après paiemen</w:t>
      </w:r>
      <w:r>
        <w:rPr>
          <w:rFonts w:ascii="Arial" w:hAnsi="Arial" w:cs="Arial"/>
          <w:sz w:val="24"/>
          <w:szCs w:val="24"/>
        </w:rPr>
        <w:t>t intégral de l’amende qui leur</w:t>
      </w:r>
      <w:r w:rsidRPr="00962FFE">
        <w:rPr>
          <w:rFonts w:ascii="Arial" w:hAnsi="Arial" w:cs="Arial"/>
          <w:sz w:val="24"/>
          <w:szCs w:val="24"/>
        </w:rPr>
        <w:t xml:space="preserve"> a été infligée ou </w:t>
      </w:r>
      <w:r>
        <w:rPr>
          <w:rFonts w:ascii="Arial" w:hAnsi="Arial" w:cs="Arial"/>
          <w:sz w:val="24"/>
          <w:szCs w:val="24"/>
        </w:rPr>
        <w:t xml:space="preserve">après </w:t>
      </w:r>
      <w:r w:rsidRPr="00962FFE">
        <w:rPr>
          <w:rFonts w:ascii="Arial" w:hAnsi="Arial" w:cs="Arial"/>
          <w:sz w:val="24"/>
          <w:szCs w:val="24"/>
        </w:rPr>
        <w:t xml:space="preserve">annulation de l’infraction par la justice, ou </w:t>
      </w:r>
      <w:r>
        <w:rPr>
          <w:rFonts w:ascii="Arial" w:hAnsi="Arial" w:cs="Arial"/>
          <w:sz w:val="24"/>
          <w:szCs w:val="24"/>
        </w:rPr>
        <w:t xml:space="preserve">pour </w:t>
      </w:r>
      <w:r w:rsidRPr="00962FFE">
        <w:rPr>
          <w:rFonts w:ascii="Arial" w:hAnsi="Arial" w:cs="Arial"/>
          <w:sz w:val="24"/>
          <w:szCs w:val="24"/>
        </w:rPr>
        <w:t xml:space="preserve">autres motifs évoqués par l’État membre ayant été à l’origine de leur inscription sur la liste </w:t>
      </w:r>
      <w:r>
        <w:rPr>
          <w:rFonts w:ascii="Arial" w:hAnsi="Arial" w:cs="Arial"/>
          <w:sz w:val="24"/>
          <w:szCs w:val="24"/>
        </w:rPr>
        <w:t>sous-régional</w:t>
      </w:r>
      <w:r w:rsidRPr="00962FFE">
        <w:rPr>
          <w:rFonts w:ascii="Arial" w:hAnsi="Arial" w:cs="Arial"/>
          <w:sz w:val="24"/>
          <w:szCs w:val="24"/>
        </w:rPr>
        <w:t xml:space="preserve">e des navires </w:t>
      </w:r>
      <w:r>
        <w:rPr>
          <w:rFonts w:ascii="Arial" w:hAnsi="Arial" w:cs="Arial"/>
          <w:sz w:val="24"/>
          <w:szCs w:val="24"/>
        </w:rPr>
        <w:t xml:space="preserve">de pêche </w:t>
      </w:r>
      <w:r w:rsidRPr="00962FFE">
        <w:rPr>
          <w:rFonts w:ascii="Arial" w:hAnsi="Arial" w:cs="Arial"/>
          <w:sz w:val="24"/>
          <w:szCs w:val="24"/>
        </w:rPr>
        <w:t>INN ;</w:t>
      </w:r>
    </w:p>
    <w:p w:rsidR="00A1789B" w:rsidRPr="00D650C3" w:rsidRDefault="00A1789B" w:rsidP="00A1789B">
      <w:pPr>
        <w:pStyle w:val="Sansinterligne"/>
        <w:numPr>
          <w:ilvl w:val="0"/>
          <w:numId w:val="18"/>
        </w:numPr>
        <w:spacing w:after="120"/>
        <w:ind w:left="714" w:hanging="357"/>
        <w:jc w:val="both"/>
        <w:rPr>
          <w:rFonts w:ascii="Arial" w:hAnsi="Arial" w:cs="Arial"/>
          <w:sz w:val="24"/>
          <w:szCs w:val="24"/>
        </w:rPr>
      </w:pPr>
      <w:proofErr w:type="gramStart"/>
      <w:r w:rsidRPr="00D650C3">
        <w:rPr>
          <w:rFonts w:ascii="Arial" w:hAnsi="Arial" w:cs="Arial"/>
          <w:sz w:val="24"/>
          <w:szCs w:val="24"/>
        </w:rPr>
        <w:t>les</w:t>
      </w:r>
      <w:proofErr w:type="gramEnd"/>
      <w:r w:rsidRPr="00D650C3">
        <w:rPr>
          <w:rFonts w:ascii="Arial" w:hAnsi="Arial" w:cs="Arial"/>
          <w:sz w:val="24"/>
          <w:szCs w:val="24"/>
        </w:rPr>
        <w:t xml:space="preserve"> navires étrangers reconnus de pêche INN ayant purgé cinq (5) ans d’interdiction de pêche dans la zone CSRP ;</w:t>
      </w:r>
    </w:p>
    <w:p w:rsidR="00A1789B" w:rsidRDefault="00A1789B" w:rsidP="00A1789B">
      <w:pPr>
        <w:pStyle w:val="Sansinterligne"/>
        <w:numPr>
          <w:ilvl w:val="0"/>
          <w:numId w:val="18"/>
        </w:numPr>
        <w:ind w:left="714" w:hanging="357"/>
        <w:jc w:val="both"/>
        <w:rPr>
          <w:rFonts w:ascii="Arial" w:hAnsi="Arial" w:cs="Arial"/>
          <w:sz w:val="24"/>
          <w:szCs w:val="24"/>
        </w:rPr>
      </w:pPr>
      <w:proofErr w:type="gramStart"/>
      <w:r w:rsidRPr="00D650C3">
        <w:rPr>
          <w:rFonts w:ascii="Arial" w:hAnsi="Arial" w:cs="Arial"/>
          <w:sz w:val="24"/>
          <w:szCs w:val="24"/>
        </w:rPr>
        <w:t>les</w:t>
      </w:r>
      <w:proofErr w:type="gramEnd"/>
      <w:r w:rsidRPr="00D650C3">
        <w:rPr>
          <w:rFonts w:ascii="Arial" w:hAnsi="Arial" w:cs="Arial"/>
          <w:sz w:val="24"/>
          <w:szCs w:val="24"/>
        </w:rPr>
        <w:t xml:space="preserve"> navires étrangers ayant changé de propriétaires ou de gestionnaires qui ne sont pas impliqués dans des activités de pêche INN et qui s’engagent à pratiquer une pêche responsable.</w:t>
      </w:r>
    </w:p>
    <w:p w:rsidR="00A1789B" w:rsidRDefault="00A1789B" w:rsidP="00A1789B">
      <w:pPr>
        <w:pStyle w:val="Sansinterligne"/>
        <w:jc w:val="center"/>
        <w:rPr>
          <w:rFonts w:ascii="Arial" w:hAnsi="Arial" w:cs="Arial"/>
          <w:sz w:val="24"/>
          <w:szCs w:val="24"/>
        </w:rPr>
      </w:pPr>
    </w:p>
    <w:p w:rsidR="00A1789B" w:rsidRPr="00563FCB" w:rsidRDefault="00A1789B" w:rsidP="00563FCB">
      <w:pPr>
        <w:pStyle w:val="Titre2"/>
        <w:jc w:val="center"/>
        <w:rPr>
          <w:b/>
          <w:color w:val="auto"/>
        </w:rPr>
      </w:pPr>
      <w:bookmarkStart w:id="100" w:name="_Toc181217584"/>
      <w:r w:rsidRPr="00563FCB">
        <w:rPr>
          <w:b/>
          <w:color w:val="auto"/>
        </w:rPr>
        <w:t>Article 34</w:t>
      </w:r>
      <w:bookmarkEnd w:id="100"/>
    </w:p>
    <w:p w:rsidR="00A1789B" w:rsidRPr="00563FCB" w:rsidRDefault="00A1789B" w:rsidP="00563FCB">
      <w:pPr>
        <w:pStyle w:val="Titre2"/>
        <w:jc w:val="center"/>
        <w:rPr>
          <w:color w:val="auto"/>
        </w:rPr>
      </w:pPr>
      <w:bookmarkStart w:id="101" w:name="_Toc181217585"/>
      <w:r w:rsidRPr="00563FCB">
        <w:rPr>
          <w:color w:val="auto"/>
        </w:rPr>
        <w:t>Gestion de la liste sous-régionale des navires de pêche INN</w:t>
      </w:r>
      <w:bookmarkEnd w:id="101"/>
    </w:p>
    <w:p w:rsidR="00A1789B" w:rsidRPr="006601C6" w:rsidRDefault="00A1789B" w:rsidP="00A1789B">
      <w:pPr>
        <w:pStyle w:val="Sansinterligne"/>
        <w:jc w:val="both"/>
        <w:rPr>
          <w:rFonts w:ascii="Arial" w:hAnsi="Arial" w:cs="Arial"/>
          <w:sz w:val="16"/>
          <w:szCs w:val="16"/>
        </w:rPr>
      </w:pPr>
    </w:p>
    <w:p w:rsidR="00A1789B" w:rsidRPr="00A21651" w:rsidRDefault="00A1789B" w:rsidP="00A1789B">
      <w:pPr>
        <w:pStyle w:val="Sansinterligne"/>
        <w:numPr>
          <w:ilvl w:val="0"/>
          <w:numId w:val="7"/>
        </w:numPr>
        <w:spacing w:after="120"/>
        <w:jc w:val="both"/>
        <w:rPr>
          <w:rFonts w:ascii="Arial" w:hAnsi="Arial" w:cs="Arial"/>
          <w:sz w:val="24"/>
          <w:szCs w:val="24"/>
        </w:rPr>
      </w:pPr>
      <w:r w:rsidRPr="00A21651">
        <w:rPr>
          <w:rFonts w:ascii="Arial" w:hAnsi="Arial" w:cs="Arial"/>
          <w:sz w:val="24"/>
          <w:szCs w:val="24"/>
        </w:rPr>
        <w:lastRenderedPageBreak/>
        <w:t xml:space="preserve">Le Secrétaire </w:t>
      </w:r>
      <w:r w:rsidRPr="00DF5B8B">
        <w:rPr>
          <w:rFonts w:ascii="Arial" w:hAnsi="Arial" w:cs="Arial"/>
          <w:sz w:val="24"/>
          <w:szCs w:val="24"/>
        </w:rPr>
        <w:t>Permanent est responsable du fonctionnement et de la gestion de la liste sous-régionale des navires de pêche INN. À ce titre, le Secrétaire Permanent, sur avis du GT</w:t>
      </w:r>
      <w:r w:rsidR="00AC4151">
        <w:rPr>
          <w:rFonts w:ascii="Arial" w:hAnsi="Arial" w:cs="Arial"/>
          <w:sz w:val="24"/>
          <w:szCs w:val="24"/>
        </w:rPr>
        <w:t xml:space="preserve"> </w:t>
      </w:r>
      <w:r w:rsidRPr="00DF5B8B">
        <w:rPr>
          <w:rFonts w:ascii="Arial" w:hAnsi="Arial" w:cs="Arial"/>
          <w:sz w:val="24"/>
          <w:szCs w:val="24"/>
        </w:rPr>
        <w:t>SCS, est habilité</w:t>
      </w:r>
      <w:r w:rsidRPr="00A21651">
        <w:rPr>
          <w:rFonts w:ascii="Arial" w:hAnsi="Arial" w:cs="Arial"/>
          <w:sz w:val="24"/>
          <w:szCs w:val="24"/>
        </w:rPr>
        <w:t xml:space="preserve"> à :</w:t>
      </w:r>
    </w:p>
    <w:p w:rsidR="00A1789B" w:rsidRPr="008F18BA" w:rsidRDefault="00A1789B" w:rsidP="00A1789B">
      <w:pPr>
        <w:pStyle w:val="Sansinterligne"/>
        <w:numPr>
          <w:ilvl w:val="0"/>
          <w:numId w:val="39"/>
        </w:numPr>
        <w:spacing w:after="120"/>
        <w:jc w:val="both"/>
        <w:rPr>
          <w:rFonts w:ascii="Arial" w:hAnsi="Arial" w:cs="Arial"/>
          <w:sz w:val="24"/>
          <w:szCs w:val="24"/>
        </w:rPr>
      </w:pPr>
      <w:proofErr w:type="gramStart"/>
      <w:r w:rsidRPr="008F18BA">
        <w:rPr>
          <w:rFonts w:ascii="Arial" w:hAnsi="Arial" w:cs="Arial"/>
          <w:sz w:val="24"/>
          <w:szCs w:val="24"/>
        </w:rPr>
        <w:t>inscrire</w:t>
      </w:r>
      <w:proofErr w:type="gramEnd"/>
      <w:r w:rsidRPr="008F18BA">
        <w:rPr>
          <w:rFonts w:ascii="Arial" w:hAnsi="Arial" w:cs="Arial"/>
          <w:sz w:val="24"/>
          <w:szCs w:val="24"/>
        </w:rPr>
        <w:t xml:space="preserve"> sur la liste </w:t>
      </w:r>
      <w:r>
        <w:rPr>
          <w:rFonts w:ascii="Arial" w:hAnsi="Arial" w:cs="Arial"/>
          <w:sz w:val="24"/>
          <w:szCs w:val="24"/>
        </w:rPr>
        <w:t>sous-régional</w:t>
      </w:r>
      <w:r w:rsidRPr="008F18BA">
        <w:rPr>
          <w:rFonts w:ascii="Arial" w:hAnsi="Arial" w:cs="Arial"/>
          <w:sz w:val="24"/>
          <w:szCs w:val="24"/>
        </w:rPr>
        <w:t>e des navires de pêche INN, les navires reconnus de pêche INN ;</w:t>
      </w:r>
    </w:p>
    <w:p w:rsidR="00A1789B" w:rsidRPr="00BD1D73" w:rsidRDefault="00A1789B" w:rsidP="00A1789B">
      <w:pPr>
        <w:pStyle w:val="Sansinterligne"/>
        <w:numPr>
          <w:ilvl w:val="0"/>
          <w:numId w:val="39"/>
        </w:numPr>
        <w:spacing w:after="120"/>
        <w:ind w:left="714" w:hanging="357"/>
        <w:jc w:val="both"/>
        <w:rPr>
          <w:rFonts w:ascii="Arial" w:hAnsi="Arial" w:cs="Arial"/>
          <w:sz w:val="24"/>
          <w:szCs w:val="24"/>
        </w:rPr>
      </w:pPr>
      <w:bookmarkStart w:id="102" w:name="page35"/>
      <w:bookmarkEnd w:id="102"/>
      <w:proofErr w:type="gramStart"/>
      <w:r w:rsidRPr="00BD1D73">
        <w:rPr>
          <w:rFonts w:ascii="Arial" w:hAnsi="Arial" w:cs="Arial"/>
          <w:sz w:val="24"/>
          <w:szCs w:val="24"/>
        </w:rPr>
        <w:t>informer</w:t>
      </w:r>
      <w:proofErr w:type="gramEnd"/>
      <w:r w:rsidRPr="00BD1D73">
        <w:rPr>
          <w:rFonts w:ascii="Arial" w:hAnsi="Arial" w:cs="Arial"/>
          <w:sz w:val="24"/>
          <w:szCs w:val="24"/>
        </w:rPr>
        <w:t xml:space="preserve"> immédiatement les États membres, l’État du pavillon ainsi que les organisations </w:t>
      </w:r>
      <w:proofErr w:type="spellStart"/>
      <w:r>
        <w:rPr>
          <w:rFonts w:ascii="Arial" w:hAnsi="Arial" w:cs="Arial"/>
          <w:sz w:val="24"/>
          <w:szCs w:val="24"/>
        </w:rPr>
        <w:t>sous-régional</w:t>
      </w:r>
      <w:r w:rsidRPr="00BD1D73">
        <w:rPr>
          <w:rFonts w:ascii="Arial" w:hAnsi="Arial" w:cs="Arial"/>
          <w:sz w:val="24"/>
          <w:szCs w:val="24"/>
        </w:rPr>
        <w:t>es</w:t>
      </w:r>
      <w:proofErr w:type="spellEnd"/>
      <w:r w:rsidRPr="00BD1D73">
        <w:rPr>
          <w:rFonts w:ascii="Arial" w:hAnsi="Arial" w:cs="Arial"/>
          <w:sz w:val="24"/>
          <w:szCs w:val="24"/>
        </w:rPr>
        <w:t xml:space="preserve"> et régionales de pêche de l’inscription d’un navire sur la liste sous</w:t>
      </w:r>
      <w:r>
        <w:rPr>
          <w:rFonts w:ascii="Arial" w:hAnsi="Arial" w:cs="Arial"/>
          <w:sz w:val="24"/>
          <w:szCs w:val="24"/>
        </w:rPr>
        <w:t>-</w:t>
      </w:r>
      <w:r w:rsidRPr="00BD1D73">
        <w:rPr>
          <w:rFonts w:ascii="Arial" w:hAnsi="Arial" w:cs="Arial"/>
          <w:sz w:val="24"/>
          <w:szCs w:val="24"/>
        </w:rPr>
        <w:t>régionale des navires de pêche INN ;</w:t>
      </w:r>
    </w:p>
    <w:p w:rsidR="00A1789B" w:rsidRPr="00BD1D73" w:rsidRDefault="00A1789B" w:rsidP="00A1789B">
      <w:pPr>
        <w:pStyle w:val="Sansinterligne"/>
        <w:numPr>
          <w:ilvl w:val="0"/>
          <w:numId w:val="39"/>
        </w:numPr>
        <w:spacing w:after="120"/>
        <w:ind w:left="714" w:hanging="357"/>
        <w:jc w:val="both"/>
        <w:rPr>
          <w:rFonts w:ascii="Arial" w:hAnsi="Arial" w:cs="Arial"/>
          <w:sz w:val="24"/>
          <w:szCs w:val="24"/>
        </w:rPr>
      </w:pPr>
      <w:proofErr w:type="gramStart"/>
      <w:r w:rsidRPr="00BD1D73">
        <w:rPr>
          <w:rFonts w:ascii="Arial" w:hAnsi="Arial" w:cs="Arial"/>
          <w:sz w:val="24"/>
          <w:szCs w:val="24"/>
        </w:rPr>
        <w:t>accompagner</w:t>
      </w:r>
      <w:proofErr w:type="gramEnd"/>
      <w:r w:rsidRPr="00BD1D73">
        <w:rPr>
          <w:rFonts w:ascii="Arial" w:hAnsi="Arial" w:cs="Arial"/>
          <w:sz w:val="24"/>
          <w:szCs w:val="24"/>
        </w:rPr>
        <w:t xml:space="preserve"> les États membres dans le traitement des poursuites administratives ou judiciaires intentées sur un navire de pêche INN</w:t>
      </w:r>
      <w:r w:rsidRPr="00BD1D73">
        <w:rPr>
          <w:rFonts w:ascii="Arial" w:hAnsi="Arial" w:cs="Arial"/>
          <w:color w:val="FF0000"/>
          <w:sz w:val="24"/>
          <w:szCs w:val="24"/>
        </w:rPr>
        <w:t xml:space="preserve"> </w:t>
      </w:r>
      <w:r w:rsidRPr="00BD1D73">
        <w:rPr>
          <w:rFonts w:ascii="Arial" w:hAnsi="Arial" w:cs="Arial"/>
          <w:sz w:val="24"/>
          <w:szCs w:val="24"/>
        </w:rPr>
        <w:t>;</w:t>
      </w:r>
    </w:p>
    <w:p w:rsidR="00A1789B" w:rsidRPr="00BD1D73" w:rsidRDefault="00A1789B" w:rsidP="00A1789B">
      <w:pPr>
        <w:pStyle w:val="Sansinterligne"/>
        <w:numPr>
          <w:ilvl w:val="0"/>
          <w:numId w:val="39"/>
        </w:numPr>
        <w:spacing w:after="120"/>
        <w:ind w:left="714" w:hanging="357"/>
        <w:jc w:val="both"/>
        <w:rPr>
          <w:rFonts w:ascii="Arial" w:hAnsi="Arial" w:cs="Arial"/>
          <w:sz w:val="24"/>
          <w:szCs w:val="24"/>
        </w:rPr>
      </w:pPr>
      <w:proofErr w:type="gramStart"/>
      <w:r w:rsidRPr="00BD1D73">
        <w:rPr>
          <w:rFonts w:ascii="Arial" w:hAnsi="Arial" w:cs="Arial"/>
          <w:sz w:val="24"/>
          <w:szCs w:val="24"/>
        </w:rPr>
        <w:t>radier</w:t>
      </w:r>
      <w:proofErr w:type="gramEnd"/>
      <w:r w:rsidRPr="00BD1D73">
        <w:rPr>
          <w:rFonts w:ascii="Arial" w:hAnsi="Arial" w:cs="Arial"/>
          <w:sz w:val="24"/>
          <w:szCs w:val="24"/>
        </w:rPr>
        <w:t xml:space="preserve"> un navire de la liste </w:t>
      </w:r>
      <w:r>
        <w:rPr>
          <w:rFonts w:ascii="Arial" w:hAnsi="Arial" w:cs="Arial"/>
          <w:sz w:val="24"/>
          <w:szCs w:val="24"/>
        </w:rPr>
        <w:t>sous-régional</w:t>
      </w:r>
      <w:r w:rsidRPr="00BD1D73">
        <w:rPr>
          <w:rFonts w:ascii="Arial" w:hAnsi="Arial" w:cs="Arial"/>
          <w:sz w:val="24"/>
          <w:szCs w:val="24"/>
        </w:rPr>
        <w:t>e des navires de pêche INN lorsque ledit navire a accompli les actions correctives requises à la satisfaction de l’État membre qui avait demandé leur inscription ;</w:t>
      </w:r>
    </w:p>
    <w:p w:rsidR="00A1789B" w:rsidRPr="00BD1D73" w:rsidRDefault="00A1789B" w:rsidP="00A1789B">
      <w:pPr>
        <w:pStyle w:val="Sansinterligne"/>
        <w:numPr>
          <w:ilvl w:val="0"/>
          <w:numId w:val="39"/>
        </w:numPr>
        <w:spacing w:after="120"/>
        <w:ind w:left="714" w:hanging="357"/>
        <w:jc w:val="both"/>
        <w:rPr>
          <w:rFonts w:ascii="Arial" w:hAnsi="Arial" w:cs="Arial"/>
          <w:sz w:val="24"/>
          <w:szCs w:val="24"/>
        </w:rPr>
      </w:pPr>
      <w:proofErr w:type="gramStart"/>
      <w:r w:rsidRPr="00BD1D73">
        <w:rPr>
          <w:rFonts w:ascii="Arial" w:hAnsi="Arial" w:cs="Arial"/>
          <w:sz w:val="24"/>
          <w:szCs w:val="24"/>
        </w:rPr>
        <w:t>coopérer</w:t>
      </w:r>
      <w:proofErr w:type="gramEnd"/>
      <w:r w:rsidRPr="00BD1D73">
        <w:rPr>
          <w:rFonts w:ascii="Arial" w:hAnsi="Arial" w:cs="Arial"/>
          <w:sz w:val="24"/>
          <w:szCs w:val="24"/>
        </w:rPr>
        <w:t>, avec les autres organisations internationales de pêche, pour la transmission d’informations relatives aux activités de pêche INN des navires évoluant dans la zone de la CSRP.</w:t>
      </w:r>
    </w:p>
    <w:p w:rsidR="00A1789B" w:rsidRPr="00BD1D73" w:rsidRDefault="00A1789B" w:rsidP="00A1789B">
      <w:pPr>
        <w:pStyle w:val="Sansinterligne"/>
        <w:numPr>
          <w:ilvl w:val="0"/>
          <w:numId w:val="7"/>
        </w:numPr>
        <w:spacing w:after="120"/>
        <w:jc w:val="both"/>
        <w:rPr>
          <w:rFonts w:ascii="Arial" w:hAnsi="Arial" w:cs="Arial"/>
          <w:sz w:val="24"/>
          <w:szCs w:val="24"/>
        </w:rPr>
      </w:pPr>
      <w:r w:rsidRPr="00BD1D73">
        <w:rPr>
          <w:rFonts w:ascii="Arial" w:hAnsi="Arial" w:cs="Arial"/>
          <w:sz w:val="24"/>
          <w:szCs w:val="24"/>
        </w:rPr>
        <w:t>Pour toute radiation d’un navire de la liste sous</w:t>
      </w:r>
      <w:r>
        <w:rPr>
          <w:rFonts w:ascii="Arial" w:hAnsi="Arial" w:cs="Arial"/>
          <w:sz w:val="24"/>
          <w:szCs w:val="24"/>
        </w:rPr>
        <w:t>-</w:t>
      </w:r>
      <w:r w:rsidRPr="00BD1D73">
        <w:rPr>
          <w:rFonts w:ascii="Arial" w:hAnsi="Arial" w:cs="Arial"/>
          <w:sz w:val="24"/>
          <w:szCs w:val="24"/>
        </w:rPr>
        <w:t>régionale des navires de pêche INN, le Secrétaire Permanent doit, obligatoirement, requérir l’accord de l’État membre responsable de l’inscription sur la liste des navires de pêche INN.</w:t>
      </w:r>
    </w:p>
    <w:p w:rsidR="00021B78" w:rsidRPr="00021B78" w:rsidRDefault="00A1789B" w:rsidP="00383C9C">
      <w:pPr>
        <w:pStyle w:val="Sansinterligne"/>
        <w:numPr>
          <w:ilvl w:val="0"/>
          <w:numId w:val="7"/>
        </w:numPr>
        <w:ind w:left="357" w:hanging="357"/>
        <w:jc w:val="both"/>
        <w:rPr>
          <w:rFonts w:ascii="Arial" w:hAnsi="Arial" w:cs="Arial"/>
          <w:sz w:val="24"/>
          <w:szCs w:val="24"/>
        </w:rPr>
      </w:pPr>
      <w:r w:rsidRPr="00021B78">
        <w:rPr>
          <w:rFonts w:ascii="Arial" w:hAnsi="Arial" w:cs="Arial"/>
          <w:sz w:val="24"/>
          <w:szCs w:val="24"/>
        </w:rPr>
        <w:t>Les États membres communiquent au Secrétaire Permanent toutes les informations utiles pour confirmer l’infraction commise par un navire de pêche INN.</w:t>
      </w:r>
    </w:p>
    <w:p w:rsidR="00A1789B" w:rsidRPr="00563FCB" w:rsidRDefault="00A1789B" w:rsidP="00563FCB">
      <w:pPr>
        <w:pStyle w:val="Titre2"/>
        <w:jc w:val="center"/>
        <w:rPr>
          <w:b/>
          <w:color w:val="auto"/>
        </w:rPr>
      </w:pPr>
      <w:bookmarkStart w:id="103" w:name="_Toc181217586"/>
      <w:r w:rsidRPr="00563FCB">
        <w:rPr>
          <w:b/>
          <w:color w:val="auto"/>
        </w:rPr>
        <w:t>Article 35</w:t>
      </w:r>
      <w:bookmarkEnd w:id="103"/>
    </w:p>
    <w:p w:rsidR="00A1789B" w:rsidRPr="00563FCB" w:rsidRDefault="00A1789B" w:rsidP="00563FCB">
      <w:pPr>
        <w:pStyle w:val="Titre2"/>
        <w:jc w:val="center"/>
        <w:rPr>
          <w:color w:val="auto"/>
        </w:rPr>
      </w:pPr>
      <w:bookmarkStart w:id="104" w:name="_Toc181217587"/>
      <w:r w:rsidRPr="00563FCB">
        <w:rPr>
          <w:color w:val="auto"/>
        </w:rPr>
        <w:t>Statut des navires inscrits sur la liste sous-régionale des navires de pêche INN</w:t>
      </w:r>
      <w:bookmarkEnd w:id="104"/>
    </w:p>
    <w:p w:rsidR="00A1789B" w:rsidRPr="00BD1D73" w:rsidRDefault="00A1789B" w:rsidP="00A1789B">
      <w:pPr>
        <w:pStyle w:val="Sansinterligne"/>
        <w:jc w:val="both"/>
        <w:rPr>
          <w:rFonts w:ascii="Arial" w:hAnsi="Arial" w:cs="Arial"/>
          <w:sz w:val="16"/>
          <w:szCs w:val="16"/>
        </w:rPr>
      </w:pPr>
    </w:p>
    <w:p w:rsidR="00A1789B" w:rsidRPr="00BD1D73" w:rsidRDefault="00A1789B" w:rsidP="00A1789B">
      <w:pPr>
        <w:pStyle w:val="Sansinterligne"/>
        <w:numPr>
          <w:ilvl w:val="0"/>
          <w:numId w:val="8"/>
        </w:numPr>
        <w:spacing w:after="120"/>
        <w:ind w:left="357" w:hanging="357"/>
        <w:jc w:val="both"/>
        <w:rPr>
          <w:rFonts w:ascii="Arial" w:hAnsi="Arial" w:cs="Arial"/>
          <w:sz w:val="24"/>
          <w:szCs w:val="24"/>
        </w:rPr>
      </w:pPr>
      <w:r w:rsidRPr="00BD1D73">
        <w:rPr>
          <w:rFonts w:ascii="Arial" w:hAnsi="Arial" w:cs="Arial"/>
          <w:sz w:val="24"/>
          <w:szCs w:val="24"/>
        </w:rPr>
        <w:t xml:space="preserve">Les navires inscrits sur la liste </w:t>
      </w:r>
      <w:r>
        <w:rPr>
          <w:rFonts w:ascii="Arial" w:hAnsi="Arial" w:cs="Arial"/>
          <w:sz w:val="24"/>
          <w:szCs w:val="24"/>
        </w:rPr>
        <w:t>sous-régional</w:t>
      </w:r>
      <w:r w:rsidRPr="00BD1D73">
        <w:rPr>
          <w:rFonts w:ascii="Arial" w:hAnsi="Arial" w:cs="Arial"/>
          <w:sz w:val="24"/>
          <w:szCs w:val="24"/>
        </w:rPr>
        <w:t>e des navires de pêche INN ne sont pas autorisés à exercer leurs activités de pêche dans la ZEE d’un État membre ou à accéder au port d’un État membre sauf en cas de force majeure ou de détresse.</w:t>
      </w:r>
    </w:p>
    <w:p w:rsidR="00A1789B" w:rsidRPr="00DF5B8B" w:rsidRDefault="00A1789B" w:rsidP="00A1789B">
      <w:pPr>
        <w:pStyle w:val="Sansinterligne"/>
        <w:numPr>
          <w:ilvl w:val="0"/>
          <w:numId w:val="8"/>
        </w:numPr>
        <w:ind w:left="357" w:hanging="357"/>
        <w:jc w:val="both"/>
        <w:rPr>
          <w:rFonts w:ascii="Arial" w:hAnsi="Arial" w:cs="Arial"/>
          <w:sz w:val="24"/>
          <w:szCs w:val="24"/>
        </w:rPr>
      </w:pPr>
      <w:r w:rsidRPr="00BD1D73">
        <w:rPr>
          <w:rFonts w:ascii="Arial" w:hAnsi="Arial" w:cs="Arial"/>
          <w:sz w:val="24"/>
          <w:szCs w:val="24"/>
        </w:rPr>
        <w:t xml:space="preserve">Les navires inscrits sur la liste </w:t>
      </w:r>
      <w:r w:rsidRPr="00DF5B8B">
        <w:rPr>
          <w:rFonts w:ascii="Arial" w:hAnsi="Arial" w:cs="Arial"/>
          <w:sz w:val="24"/>
          <w:szCs w:val="24"/>
        </w:rPr>
        <w:t>sous-régionale des navires de pêche INN ne peuvent recouvrer leur statut de navire de pêche responsable que lorsqu’ils ont accompli les actions correctives requises à la satisfaction du GT</w:t>
      </w:r>
      <w:r w:rsidR="00AC4151">
        <w:rPr>
          <w:rFonts w:ascii="Arial" w:hAnsi="Arial" w:cs="Arial"/>
          <w:sz w:val="24"/>
          <w:szCs w:val="24"/>
        </w:rPr>
        <w:t xml:space="preserve"> </w:t>
      </w:r>
      <w:r w:rsidRPr="00DF5B8B">
        <w:rPr>
          <w:rFonts w:ascii="Arial" w:hAnsi="Arial" w:cs="Arial"/>
          <w:sz w:val="24"/>
          <w:szCs w:val="24"/>
        </w:rPr>
        <w:t>SCS qui avait motivé leur inscription.</w:t>
      </w:r>
    </w:p>
    <w:p w:rsidR="00A1789B" w:rsidRPr="00556AA7" w:rsidRDefault="00A1789B" w:rsidP="00A1789B">
      <w:pPr>
        <w:pStyle w:val="Sansinterligne"/>
        <w:jc w:val="center"/>
        <w:rPr>
          <w:rFonts w:ascii="Arial" w:hAnsi="Arial" w:cs="Arial"/>
          <w:sz w:val="24"/>
          <w:szCs w:val="24"/>
        </w:rPr>
      </w:pPr>
    </w:p>
    <w:p w:rsidR="00A1789B" w:rsidRPr="00563FCB" w:rsidRDefault="00A1789B" w:rsidP="00563FCB">
      <w:pPr>
        <w:pStyle w:val="Titre2"/>
        <w:jc w:val="center"/>
        <w:rPr>
          <w:b/>
          <w:color w:val="auto"/>
        </w:rPr>
      </w:pPr>
      <w:bookmarkStart w:id="105" w:name="_Toc181217588"/>
      <w:r w:rsidRPr="00563FCB">
        <w:rPr>
          <w:b/>
          <w:color w:val="auto"/>
        </w:rPr>
        <w:t>Article 36</w:t>
      </w:r>
      <w:bookmarkEnd w:id="105"/>
    </w:p>
    <w:p w:rsidR="00A1789B" w:rsidRPr="00563FCB" w:rsidRDefault="00A1789B" w:rsidP="00563FCB">
      <w:pPr>
        <w:pStyle w:val="Titre2"/>
        <w:jc w:val="center"/>
        <w:rPr>
          <w:color w:val="auto"/>
        </w:rPr>
      </w:pPr>
      <w:bookmarkStart w:id="106" w:name="_Toc181217589"/>
      <w:r w:rsidRPr="00563FCB">
        <w:rPr>
          <w:color w:val="auto"/>
        </w:rPr>
        <w:t>Publication de la liste des navires de pêche INN</w:t>
      </w:r>
      <w:bookmarkEnd w:id="106"/>
    </w:p>
    <w:p w:rsidR="00A1789B" w:rsidRPr="00DF5B8B" w:rsidRDefault="00A1789B" w:rsidP="00A1789B">
      <w:pPr>
        <w:pStyle w:val="Sansinterligne"/>
        <w:jc w:val="center"/>
        <w:rPr>
          <w:rFonts w:ascii="Arial" w:eastAsia="Times New Roman" w:hAnsi="Arial" w:cs="Arial"/>
          <w:sz w:val="16"/>
          <w:szCs w:val="24"/>
        </w:rPr>
      </w:pPr>
    </w:p>
    <w:p w:rsidR="00A1789B" w:rsidRDefault="00A1789B" w:rsidP="00A1789B">
      <w:pPr>
        <w:pStyle w:val="Sansinterligne"/>
        <w:jc w:val="both"/>
        <w:rPr>
          <w:rFonts w:ascii="Arial" w:hAnsi="Arial" w:cs="Arial"/>
          <w:sz w:val="24"/>
          <w:szCs w:val="24"/>
        </w:rPr>
      </w:pPr>
      <w:r w:rsidRPr="00DF5B8B">
        <w:rPr>
          <w:rFonts w:ascii="Arial" w:hAnsi="Arial" w:cs="Arial"/>
          <w:sz w:val="24"/>
          <w:szCs w:val="24"/>
        </w:rPr>
        <w:t>La liste sous-régionale des navires de pêche INN</w:t>
      </w:r>
      <w:r w:rsidRPr="00BD1D73">
        <w:rPr>
          <w:rFonts w:ascii="Arial" w:hAnsi="Arial" w:cs="Arial"/>
          <w:sz w:val="24"/>
          <w:szCs w:val="24"/>
        </w:rPr>
        <w:t xml:space="preserve"> est publiée s</w:t>
      </w:r>
      <w:r>
        <w:rPr>
          <w:rFonts w:ascii="Arial" w:hAnsi="Arial" w:cs="Arial"/>
          <w:sz w:val="24"/>
          <w:szCs w:val="24"/>
        </w:rPr>
        <w:t>ur le site Web de la CSRP.</w:t>
      </w:r>
    </w:p>
    <w:p w:rsidR="00A1789B" w:rsidRDefault="00A1789B" w:rsidP="00A1789B">
      <w:pPr>
        <w:pStyle w:val="Sansinterligne"/>
        <w:jc w:val="both"/>
        <w:rPr>
          <w:rFonts w:ascii="Arial" w:hAnsi="Arial" w:cs="Arial"/>
          <w:sz w:val="16"/>
          <w:szCs w:val="16"/>
        </w:rPr>
      </w:pPr>
    </w:p>
    <w:p w:rsidR="007540B0" w:rsidRPr="00763606" w:rsidRDefault="007540B0" w:rsidP="00A1789B">
      <w:pPr>
        <w:pStyle w:val="Sansinterligne"/>
        <w:jc w:val="both"/>
        <w:rPr>
          <w:rFonts w:ascii="Arial" w:hAnsi="Arial" w:cs="Arial"/>
          <w:sz w:val="16"/>
          <w:szCs w:val="16"/>
        </w:rPr>
      </w:pPr>
    </w:p>
    <w:p w:rsidR="00A1789B" w:rsidRPr="00563FCB" w:rsidRDefault="00A1789B" w:rsidP="00563FCB">
      <w:pPr>
        <w:pStyle w:val="Titre1"/>
        <w:spacing w:before="0"/>
        <w:jc w:val="center"/>
        <w:rPr>
          <w:b/>
          <w:color w:val="auto"/>
        </w:rPr>
      </w:pPr>
      <w:bookmarkStart w:id="107" w:name="_Toc181217590"/>
      <w:r w:rsidRPr="00563FCB">
        <w:rPr>
          <w:b/>
          <w:color w:val="auto"/>
        </w:rPr>
        <w:lastRenderedPageBreak/>
        <w:t>SECTION II</w:t>
      </w:r>
      <w:bookmarkEnd w:id="107"/>
    </w:p>
    <w:p w:rsidR="00021B78" w:rsidRPr="00563FCB" w:rsidRDefault="00A1789B" w:rsidP="00563FCB">
      <w:pPr>
        <w:pStyle w:val="Titre1"/>
        <w:spacing w:before="0"/>
        <w:jc w:val="center"/>
        <w:rPr>
          <w:rStyle w:val="lev"/>
          <w:rFonts w:ascii="Arial" w:hAnsi="Arial" w:cs="Arial"/>
          <w:bCs w:val="0"/>
          <w:color w:val="auto"/>
        </w:rPr>
      </w:pPr>
      <w:bookmarkStart w:id="108" w:name="_Toc181217591"/>
      <w:r w:rsidRPr="00563FCB">
        <w:rPr>
          <w:rStyle w:val="lev"/>
          <w:rFonts w:ascii="Arial" w:hAnsi="Arial" w:cs="Arial"/>
          <w:bCs w:val="0"/>
          <w:color w:val="auto"/>
        </w:rPr>
        <w:t>DISPOSITIF SOUS-REGIONAL D’ECHANGES D’INFORMATIONS SCS</w:t>
      </w:r>
      <w:bookmarkEnd w:id="108"/>
    </w:p>
    <w:p w:rsidR="00A1789B" w:rsidRPr="00563FCB" w:rsidRDefault="00A1789B" w:rsidP="00563FCB">
      <w:pPr>
        <w:pStyle w:val="Titre1"/>
        <w:spacing w:before="0"/>
        <w:jc w:val="center"/>
        <w:rPr>
          <w:b/>
          <w:color w:val="auto"/>
        </w:rPr>
      </w:pPr>
      <w:bookmarkStart w:id="109" w:name="_Toc181217592"/>
      <w:r w:rsidRPr="00563FCB">
        <w:rPr>
          <w:rStyle w:val="lev"/>
          <w:rFonts w:ascii="Arial" w:hAnsi="Arial" w:cs="Arial"/>
          <w:bCs w:val="0"/>
          <w:color w:val="auto"/>
        </w:rPr>
        <w:t>DANS LA ZONE CSRP</w:t>
      </w:r>
      <w:bookmarkEnd w:id="109"/>
    </w:p>
    <w:p w:rsidR="00A1789B" w:rsidRPr="00563FCB" w:rsidRDefault="00A1789B" w:rsidP="00563FCB">
      <w:pPr>
        <w:pStyle w:val="Titre1"/>
        <w:spacing w:before="0"/>
        <w:jc w:val="center"/>
        <w:rPr>
          <w:b/>
          <w:color w:val="auto"/>
          <w:sz w:val="16"/>
          <w:szCs w:val="16"/>
        </w:rPr>
      </w:pPr>
    </w:p>
    <w:p w:rsidR="00A1789B" w:rsidRPr="00563FCB" w:rsidRDefault="00A1789B" w:rsidP="00563FCB">
      <w:pPr>
        <w:pStyle w:val="Titre1"/>
        <w:spacing w:before="0"/>
        <w:jc w:val="center"/>
        <w:rPr>
          <w:b/>
          <w:color w:val="auto"/>
        </w:rPr>
      </w:pPr>
      <w:bookmarkStart w:id="110" w:name="_Toc181217593"/>
      <w:r w:rsidRPr="00563FCB">
        <w:rPr>
          <w:rFonts w:eastAsia="Arial"/>
          <w:b/>
          <w:color w:val="auto"/>
        </w:rPr>
        <w:t>SOUS-SECTION I</w:t>
      </w:r>
      <w:bookmarkEnd w:id="110"/>
    </w:p>
    <w:p w:rsidR="00A1789B" w:rsidRPr="00563FCB" w:rsidRDefault="00A1789B" w:rsidP="00563FCB">
      <w:pPr>
        <w:pStyle w:val="Titre1"/>
        <w:spacing w:before="0"/>
        <w:jc w:val="center"/>
        <w:rPr>
          <w:b/>
          <w:color w:val="auto"/>
        </w:rPr>
      </w:pPr>
      <w:bookmarkStart w:id="111" w:name="_Toc181217594"/>
      <w:r w:rsidRPr="00563FCB">
        <w:rPr>
          <w:rStyle w:val="lev"/>
          <w:rFonts w:ascii="Arial" w:hAnsi="Arial" w:cs="Arial"/>
          <w:color w:val="auto"/>
        </w:rPr>
        <w:t>ORGANISATION DU DISPOSITIF</w:t>
      </w:r>
      <w:bookmarkEnd w:id="111"/>
    </w:p>
    <w:p w:rsidR="00A1789B" w:rsidRPr="00155471" w:rsidRDefault="00A1789B" w:rsidP="00A1789B">
      <w:pPr>
        <w:pStyle w:val="Sansinterligne"/>
        <w:jc w:val="center"/>
        <w:rPr>
          <w:rStyle w:val="lev"/>
          <w:rFonts w:ascii="Arial" w:hAnsi="Arial" w:cs="Arial"/>
          <w:b w:val="0"/>
          <w:sz w:val="16"/>
          <w:szCs w:val="16"/>
        </w:rPr>
      </w:pPr>
    </w:p>
    <w:p w:rsidR="00A1789B" w:rsidRPr="00563FCB" w:rsidRDefault="00A1789B" w:rsidP="00563FCB">
      <w:pPr>
        <w:pStyle w:val="Titre2"/>
        <w:jc w:val="center"/>
        <w:rPr>
          <w:color w:val="auto"/>
        </w:rPr>
      </w:pPr>
      <w:bookmarkStart w:id="112" w:name="_Toc181217595"/>
      <w:r w:rsidRPr="00563FCB">
        <w:rPr>
          <w:rStyle w:val="lev"/>
          <w:rFonts w:ascii="Arial" w:hAnsi="Arial" w:cs="Arial"/>
          <w:color w:val="auto"/>
          <w:sz w:val="24"/>
          <w:szCs w:val="24"/>
        </w:rPr>
        <w:t>Article 37</w:t>
      </w:r>
      <w:bookmarkEnd w:id="112"/>
    </w:p>
    <w:p w:rsidR="00A1789B" w:rsidRPr="00563FCB" w:rsidRDefault="00A1789B" w:rsidP="00563FCB">
      <w:pPr>
        <w:pStyle w:val="Titre2"/>
        <w:jc w:val="center"/>
        <w:rPr>
          <w:rStyle w:val="lev"/>
          <w:rFonts w:ascii="Arial" w:hAnsi="Arial" w:cs="Arial"/>
          <w:b w:val="0"/>
          <w:color w:val="auto"/>
          <w:sz w:val="24"/>
          <w:szCs w:val="24"/>
        </w:rPr>
      </w:pPr>
      <w:bookmarkStart w:id="113" w:name="_Toc181217596"/>
      <w:r w:rsidRPr="00563FCB">
        <w:rPr>
          <w:rStyle w:val="lev"/>
          <w:rFonts w:ascii="Arial" w:hAnsi="Arial" w:cs="Arial"/>
          <w:b w:val="0"/>
          <w:color w:val="auto"/>
          <w:sz w:val="24"/>
          <w:szCs w:val="24"/>
        </w:rPr>
        <w:t>Sources d’informations</w:t>
      </w:r>
      <w:bookmarkEnd w:id="113"/>
    </w:p>
    <w:p w:rsidR="00A1789B" w:rsidRPr="00405FAF" w:rsidRDefault="00A1789B" w:rsidP="00A1789B">
      <w:pPr>
        <w:pStyle w:val="Sansinterligne"/>
        <w:jc w:val="both"/>
        <w:rPr>
          <w:sz w:val="16"/>
          <w:szCs w:val="16"/>
        </w:rPr>
      </w:pPr>
    </w:p>
    <w:p w:rsidR="00A1789B" w:rsidRPr="00DF5B8B" w:rsidRDefault="00A1789B" w:rsidP="00A1789B">
      <w:pPr>
        <w:pStyle w:val="Sansinterligne"/>
        <w:jc w:val="both"/>
        <w:rPr>
          <w:rStyle w:val="lev"/>
          <w:rFonts w:ascii="Arial" w:hAnsi="Arial" w:cs="Arial"/>
          <w:b w:val="0"/>
          <w:sz w:val="24"/>
          <w:szCs w:val="24"/>
        </w:rPr>
      </w:pPr>
      <w:r>
        <w:rPr>
          <w:rStyle w:val="lev"/>
          <w:rFonts w:ascii="Arial" w:hAnsi="Arial" w:cs="Arial"/>
          <w:b w:val="0"/>
          <w:sz w:val="24"/>
          <w:szCs w:val="24"/>
        </w:rPr>
        <w:t xml:space="preserve">Le </w:t>
      </w:r>
      <w:r w:rsidRPr="00DF5B8B">
        <w:rPr>
          <w:rStyle w:val="lev"/>
          <w:rFonts w:ascii="Arial" w:hAnsi="Arial" w:cs="Arial"/>
          <w:b w:val="0"/>
          <w:sz w:val="24"/>
          <w:szCs w:val="24"/>
        </w:rPr>
        <w:t>Dispositif sous-régional d’échanges d’informations qui comprend les instruments de recueil, d’analyse et de diffusion des informations de la CSRP et des Etats membres, s’appuie sur les sources d’informations SCS fournies par :</w:t>
      </w:r>
    </w:p>
    <w:p w:rsidR="00A1789B" w:rsidRPr="00DF5B8B" w:rsidRDefault="00A1789B" w:rsidP="00A1789B">
      <w:pPr>
        <w:pStyle w:val="Sansinterligne"/>
        <w:jc w:val="both"/>
        <w:rPr>
          <w:rFonts w:ascii="Arial" w:hAnsi="Arial" w:cs="Arial"/>
          <w:bCs/>
          <w:sz w:val="16"/>
          <w:szCs w:val="24"/>
        </w:rPr>
      </w:pPr>
    </w:p>
    <w:p w:rsidR="00A1789B" w:rsidRPr="00DF5B8B" w:rsidRDefault="00A1789B" w:rsidP="00A1789B">
      <w:pPr>
        <w:pStyle w:val="Sansinterligne"/>
        <w:numPr>
          <w:ilvl w:val="0"/>
          <w:numId w:val="13"/>
        </w:numPr>
        <w:spacing w:after="120"/>
        <w:ind w:left="714" w:hanging="357"/>
        <w:jc w:val="both"/>
        <w:rPr>
          <w:rStyle w:val="lev"/>
          <w:b w:val="0"/>
          <w:bCs w:val="0"/>
        </w:rPr>
      </w:pPr>
      <w:proofErr w:type="gramStart"/>
      <w:r w:rsidRPr="00DF5B8B">
        <w:rPr>
          <w:rStyle w:val="lev"/>
          <w:rFonts w:ascii="Arial" w:hAnsi="Arial" w:cs="Arial"/>
          <w:b w:val="0"/>
          <w:sz w:val="24"/>
          <w:szCs w:val="24"/>
        </w:rPr>
        <w:t>l’Autorité</w:t>
      </w:r>
      <w:proofErr w:type="gramEnd"/>
      <w:r w:rsidRPr="00DF5B8B">
        <w:rPr>
          <w:rStyle w:val="lev"/>
          <w:rFonts w:ascii="Arial" w:hAnsi="Arial" w:cs="Arial"/>
          <w:b w:val="0"/>
          <w:sz w:val="24"/>
          <w:szCs w:val="24"/>
        </w:rPr>
        <w:t xml:space="preserve"> nationale du SCS ;</w:t>
      </w:r>
    </w:p>
    <w:p w:rsidR="00A1789B" w:rsidRPr="00DF5B8B" w:rsidRDefault="00A1789B" w:rsidP="00A1789B">
      <w:pPr>
        <w:pStyle w:val="Sansinterligne"/>
        <w:numPr>
          <w:ilvl w:val="0"/>
          <w:numId w:val="13"/>
        </w:numPr>
        <w:spacing w:after="120"/>
        <w:ind w:left="714" w:hanging="357"/>
        <w:jc w:val="both"/>
      </w:pPr>
      <w:proofErr w:type="gramStart"/>
      <w:r w:rsidRPr="00DF5B8B">
        <w:rPr>
          <w:rStyle w:val="lev"/>
          <w:rFonts w:ascii="Arial" w:hAnsi="Arial" w:cs="Arial"/>
          <w:b w:val="0"/>
          <w:sz w:val="24"/>
          <w:szCs w:val="24"/>
        </w:rPr>
        <w:t>les</w:t>
      </w:r>
      <w:proofErr w:type="gramEnd"/>
      <w:r w:rsidRPr="00DF5B8B">
        <w:rPr>
          <w:rStyle w:val="lev"/>
          <w:rFonts w:ascii="Arial" w:hAnsi="Arial" w:cs="Arial"/>
          <w:b w:val="0"/>
          <w:sz w:val="24"/>
          <w:szCs w:val="24"/>
        </w:rPr>
        <w:t xml:space="preserve"> rapports de patrouille des différents moyens navals et aériens de surveillance maritime des Etats membres ou affrétés par la CSRP ;</w:t>
      </w:r>
    </w:p>
    <w:p w:rsidR="00A1789B" w:rsidRPr="007662AB" w:rsidRDefault="00A1789B" w:rsidP="00A1789B">
      <w:pPr>
        <w:pStyle w:val="Sansinterligne"/>
        <w:numPr>
          <w:ilvl w:val="0"/>
          <w:numId w:val="13"/>
        </w:numPr>
        <w:spacing w:after="120"/>
        <w:ind w:left="714" w:hanging="357"/>
        <w:jc w:val="both"/>
        <w:rPr>
          <w:rStyle w:val="lev"/>
          <w:b w:val="0"/>
          <w:bCs w:val="0"/>
        </w:rPr>
      </w:pPr>
      <w:proofErr w:type="gramStart"/>
      <w:r w:rsidRPr="00DF5B8B">
        <w:rPr>
          <w:rStyle w:val="lev"/>
          <w:rFonts w:ascii="Arial" w:hAnsi="Arial" w:cs="Arial"/>
          <w:b w:val="0"/>
          <w:sz w:val="24"/>
          <w:szCs w:val="24"/>
        </w:rPr>
        <w:t>les</w:t>
      </w:r>
      <w:proofErr w:type="gramEnd"/>
      <w:r w:rsidRPr="00DF5B8B">
        <w:rPr>
          <w:rStyle w:val="lev"/>
          <w:rFonts w:ascii="Arial" w:hAnsi="Arial" w:cs="Arial"/>
          <w:b w:val="0"/>
          <w:sz w:val="24"/>
          <w:szCs w:val="24"/>
        </w:rPr>
        <w:t xml:space="preserve"> rapports des inspecteurs de pêche, des observateurs des pêches nationaux et des observateurs des pêches </w:t>
      </w:r>
      <w:r w:rsidRPr="00DF5B8B">
        <w:rPr>
          <w:rStyle w:val="lev"/>
          <w:rFonts w:ascii="Arial" w:hAnsi="Arial" w:cs="Arial"/>
          <w:b w:val="0"/>
          <w:bCs w:val="0"/>
          <w:sz w:val="24"/>
          <w:szCs w:val="24"/>
        </w:rPr>
        <w:t>à compétence sous-régionale</w:t>
      </w:r>
      <w:r w:rsidRPr="007662AB">
        <w:rPr>
          <w:rStyle w:val="lev"/>
          <w:rFonts w:ascii="Arial" w:hAnsi="Arial" w:cs="Arial"/>
          <w:b w:val="0"/>
          <w:sz w:val="24"/>
          <w:szCs w:val="24"/>
        </w:rPr>
        <w:t xml:space="preserve"> embarqués ;</w:t>
      </w:r>
    </w:p>
    <w:p w:rsidR="00A1789B" w:rsidRPr="00344FBA" w:rsidRDefault="00A1789B" w:rsidP="00A1789B">
      <w:pPr>
        <w:pStyle w:val="Sansinterligne"/>
        <w:numPr>
          <w:ilvl w:val="0"/>
          <w:numId w:val="13"/>
        </w:numPr>
        <w:spacing w:after="120"/>
        <w:ind w:left="714" w:hanging="357"/>
        <w:jc w:val="both"/>
        <w:rPr>
          <w:rStyle w:val="lev"/>
          <w:b w:val="0"/>
          <w:bCs w:val="0"/>
        </w:rPr>
      </w:pPr>
      <w:proofErr w:type="gramStart"/>
      <w:r w:rsidRPr="00344FBA">
        <w:rPr>
          <w:rStyle w:val="lev"/>
          <w:rFonts w:ascii="Arial" w:hAnsi="Arial" w:cs="Arial"/>
          <w:b w:val="0"/>
          <w:sz w:val="24"/>
          <w:szCs w:val="24"/>
        </w:rPr>
        <w:t>les</w:t>
      </w:r>
      <w:proofErr w:type="gramEnd"/>
      <w:r w:rsidRPr="00344FBA">
        <w:rPr>
          <w:rStyle w:val="lev"/>
          <w:rFonts w:ascii="Arial" w:hAnsi="Arial" w:cs="Arial"/>
          <w:b w:val="0"/>
          <w:sz w:val="24"/>
          <w:szCs w:val="24"/>
        </w:rPr>
        <w:t xml:space="preserve"> moyens de suivi automatique et de détection des navires de pêche ;</w:t>
      </w:r>
    </w:p>
    <w:p w:rsidR="00A1789B" w:rsidRPr="00344FBA" w:rsidRDefault="00A1789B" w:rsidP="00A1789B">
      <w:pPr>
        <w:pStyle w:val="Sansinterligne"/>
        <w:numPr>
          <w:ilvl w:val="0"/>
          <w:numId w:val="13"/>
        </w:numPr>
        <w:spacing w:after="120"/>
        <w:ind w:left="714" w:hanging="357"/>
        <w:jc w:val="both"/>
      </w:pPr>
      <w:proofErr w:type="gramStart"/>
      <w:r w:rsidRPr="00344FBA">
        <w:rPr>
          <w:rStyle w:val="lev"/>
          <w:rFonts w:ascii="Arial" w:hAnsi="Arial" w:cs="Arial"/>
          <w:b w:val="0"/>
          <w:sz w:val="24"/>
          <w:szCs w:val="24"/>
        </w:rPr>
        <w:t>le</w:t>
      </w:r>
      <w:proofErr w:type="gramEnd"/>
      <w:r w:rsidRPr="00344FBA">
        <w:rPr>
          <w:rStyle w:val="lev"/>
          <w:rFonts w:ascii="Arial" w:hAnsi="Arial" w:cs="Arial"/>
          <w:b w:val="0"/>
          <w:sz w:val="24"/>
          <w:szCs w:val="24"/>
        </w:rPr>
        <w:t xml:space="preserve"> </w:t>
      </w:r>
      <w:r w:rsidR="00353DAC">
        <w:rPr>
          <w:rStyle w:val="lev"/>
          <w:rFonts w:ascii="Arial" w:hAnsi="Arial" w:cs="Arial"/>
          <w:b w:val="0"/>
          <w:sz w:val="24"/>
          <w:szCs w:val="24"/>
        </w:rPr>
        <w:t>R</w:t>
      </w:r>
      <w:r w:rsidR="00353DAC" w:rsidRPr="00344FBA">
        <w:rPr>
          <w:rStyle w:val="lev"/>
          <w:rFonts w:ascii="Arial" w:hAnsi="Arial" w:cs="Arial"/>
          <w:b w:val="0"/>
          <w:sz w:val="24"/>
          <w:szCs w:val="24"/>
        </w:rPr>
        <w:t xml:space="preserve">egistre </w:t>
      </w:r>
      <w:r>
        <w:rPr>
          <w:rStyle w:val="lev"/>
          <w:rFonts w:ascii="Arial" w:hAnsi="Arial" w:cs="Arial"/>
          <w:b w:val="0"/>
          <w:sz w:val="24"/>
          <w:szCs w:val="24"/>
        </w:rPr>
        <w:t>sous-régional</w:t>
      </w:r>
      <w:r w:rsidRPr="00344FBA">
        <w:rPr>
          <w:rStyle w:val="lev"/>
          <w:rFonts w:ascii="Arial" w:hAnsi="Arial" w:cs="Arial"/>
          <w:b w:val="0"/>
          <w:sz w:val="24"/>
          <w:szCs w:val="24"/>
        </w:rPr>
        <w:t xml:space="preserve"> des navires de pêche et </w:t>
      </w:r>
      <w:r w:rsidRPr="00021B78">
        <w:rPr>
          <w:rStyle w:val="lev"/>
          <w:rFonts w:ascii="Arial" w:hAnsi="Arial" w:cs="Arial"/>
          <w:b w:val="0"/>
          <w:sz w:val="24"/>
          <w:szCs w:val="24"/>
        </w:rPr>
        <w:t>les registres</w:t>
      </w:r>
      <w:r w:rsidRPr="00344FBA">
        <w:rPr>
          <w:rStyle w:val="lev"/>
          <w:rFonts w:ascii="Arial" w:hAnsi="Arial" w:cs="Arial"/>
          <w:b w:val="0"/>
          <w:sz w:val="24"/>
          <w:szCs w:val="24"/>
        </w:rPr>
        <w:t xml:space="preserve"> nationaux des navires de pêche ;</w:t>
      </w:r>
    </w:p>
    <w:p w:rsidR="00A1789B" w:rsidRPr="00344FBA" w:rsidRDefault="00A1789B" w:rsidP="00A1789B">
      <w:pPr>
        <w:pStyle w:val="Sansinterligne"/>
        <w:numPr>
          <w:ilvl w:val="0"/>
          <w:numId w:val="13"/>
        </w:numPr>
        <w:spacing w:after="120"/>
        <w:ind w:left="714" w:hanging="357"/>
        <w:jc w:val="both"/>
      </w:pPr>
      <w:proofErr w:type="gramStart"/>
      <w:r w:rsidRPr="00344FBA">
        <w:rPr>
          <w:rStyle w:val="lev"/>
          <w:rFonts w:ascii="Arial" w:hAnsi="Arial" w:cs="Arial"/>
          <w:b w:val="0"/>
          <w:sz w:val="24"/>
          <w:szCs w:val="24"/>
        </w:rPr>
        <w:t>le</w:t>
      </w:r>
      <w:proofErr w:type="gramEnd"/>
      <w:r w:rsidRPr="00344FBA">
        <w:rPr>
          <w:rStyle w:val="lev"/>
          <w:rFonts w:ascii="Arial" w:hAnsi="Arial" w:cs="Arial"/>
          <w:b w:val="0"/>
          <w:sz w:val="24"/>
          <w:szCs w:val="24"/>
        </w:rPr>
        <w:t xml:space="preserve"> tableau de bord</w:t>
      </w:r>
      <w:r>
        <w:rPr>
          <w:rStyle w:val="lev"/>
          <w:rFonts w:ascii="Arial" w:hAnsi="Arial" w:cs="Arial"/>
          <w:b w:val="0"/>
          <w:sz w:val="24"/>
          <w:szCs w:val="24"/>
        </w:rPr>
        <w:t xml:space="preserve"> (</w:t>
      </w:r>
      <w:r w:rsidR="00353DAC">
        <w:rPr>
          <w:rStyle w:val="lev"/>
          <w:rFonts w:ascii="Arial" w:hAnsi="Arial" w:cs="Arial"/>
          <w:b w:val="0"/>
          <w:sz w:val="24"/>
          <w:szCs w:val="24"/>
        </w:rPr>
        <w:t xml:space="preserve">dit </w:t>
      </w:r>
      <w:r w:rsidRPr="00344FBA">
        <w:rPr>
          <w:rStyle w:val="lev"/>
          <w:rFonts w:ascii="Arial" w:hAnsi="Arial" w:cs="Arial"/>
          <w:b w:val="0"/>
          <w:sz w:val="24"/>
          <w:szCs w:val="24"/>
        </w:rPr>
        <w:t>Dashboard</w:t>
      </w:r>
      <w:r>
        <w:rPr>
          <w:rStyle w:val="lev"/>
          <w:rFonts w:ascii="Arial" w:hAnsi="Arial" w:cs="Arial"/>
          <w:b w:val="0"/>
          <w:sz w:val="24"/>
          <w:szCs w:val="24"/>
        </w:rPr>
        <w:t>)</w:t>
      </w:r>
      <w:r w:rsidRPr="00344FBA">
        <w:rPr>
          <w:rStyle w:val="lev"/>
          <w:rFonts w:ascii="Arial" w:hAnsi="Arial" w:cs="Arial"/>
          <w:b w:val="0"/>
          <w:sz w:val="24"/>
          <w:szCs w:val="24"/>
        </w:rPr>
        <w:t xml:space="preserve"> </w:t>
      </w:r>
      <w:r>
        <w:rPr>
          <w:rStyle w:val="lev"/>
          <w:rFonts w:ascii="Arial" w:hAnsi="Arial" w:cs="Arial"/>
          <w:b w:val="0"/>
          <w:sz w:val="24"/>
          <w:szCs w:val="24"/>
        </w:rPr>
        <w:t>sous-régional</w:t>
      </w:r>
      <w:r w:rsidRPr="00344FBA">
        <w:rPr>
          <w:rStyle w:val="lev"/>
          <w:rFonts w:ascii="Arial" w:hAnsi="Arial" w:cs="Arial"/>
          <w:b w:val="0"/>
          <w:sz w:val="24"/>
          <w:szCs w:val="24"/>
        </w:rPr>
        <w:t xml:space="preserve"> ;</w:t>
      </w:r>
    </w:p>
    <w:p w:rsidR="00A1789B" w:rsidRPr="007662AB" w:rsidRDefault="00A1789B" w:rsidP="00A1789B">
      <w:pPr>
        <w:pStyle w:val="Sansinterligne"/>
        <w:numPr>
          <w:ilvl w:val="0"/>
          <w:numId w:val="13"/>
        </w:numPr>
        <w:spacing w:after="120"/>
        <w:ind w:left="714" w:hanging="357"/>
        <w:jc w:val="both"/>
        <w:rPr>
          <w:rStyle w:val="lev"/>
          <w:b w:val="0"/>
          <w:bCs w:val="0"/>
        </w:rPr>
      </w:pPr>
      <w:proofErr w:type="gramStart"/>
      <w:r w:rsidRPr="00344FBA">
        <w:rPr>
          <w:rStyle w:val="lev"/>
          <w:rFonts w:ascii="Arial" w:hAnsi="Arial" w:cs="Arial"/>
          <w:b w:val="0"/>
          <w:sz w:val="24"/>
          <w:szCs w:val="24"/>
        </w:rPr>
        <w:t>les</w:t>
      </w:r>
      <w:proofErr w:type="gramEnd"/>
      <w:r w:rsidRPr="00344FBA">
        <w:rPr>
          <w:rStyle w:val="lev"/>
          <w:rFonts w:ascii="Arial" w:hAnsi="Arial" w:cs="Arial"/>
          <w:b w:val="0"/>
          <w:sz w:val="24"/>
          <w:szCs w:val="24"/>
        </w:rPr>
        <w:t xml:space="preserve"> sites web de la CSRP et des États membres et tous autres sites Web pertinents </w:t>
      </w:r>
      <w:r w:rsidRPr="007662AB">
        <w:rPr>
          <w:rStyle w:val="lev"/>
          <w:rFonts w:ascii="Arial" w:hAnsi="Arial" w:cs="Arial"/>
          <w:b w:val="0"/>
          <w:sz w:val="24"/>
          <w:szCs w:val="24"/>
        </w:rPr>
        <w:t>;</w:t>
      </w:r>
    </w:p>
    <w:p w:rsidR="00A1789B" w:rsidRPr="00300817" w:rsidRDefault="00A1789B" w:rsidP="00A1789B">
      <w:pPr>
        <w:pStyle w:val="Sansinterligne"/>
        <w:numPr>
          <w:ilvl w:val="0"/>
          <w:numId w:val="13"/>
        </w:numPr>
        <w:ind w:left="714" w:hanging="357"/>
        <w:jc w:val="both"/>
        <w:rPr>
          <w:rStyle w:val="lev"/>
          <w:b w:val="0"/>
          <w:bCs w:val="0"/>
        </w:rPr>
      </w:pPr>
      <w:proofErr w:type="gramStart"/>
      <w:r w:rsidRPr="00344FBA">
        <w:rPr>
          <w:rStyle w:val="lev"/>
          <w:rFonts w:ascii="Arial" w:hAnsi="Arial" w:cs="Arial"/>
          <w:b w:val="0"/>
          <w:sz w:val="24"/>
          <w:szCs w:val="24"/>
        </w:rPr>
        <w:t>les</w:t>
      </w:r>
      <w:proofErr w:type="gramEnd"/>
      <w:r w:rsidRPr="00344FBA">
        <w:rPr>
          <w:rStyle w:val="lev"/>
          <w:rFonts w:ascii="Arial" w:hAnsi="Arial" w:cs="Arial"/>
          <w:b w:val="0"/>
          <w:sz w:val="24"/>
          <w:szCs w:val="24"/>
        </w:rPr>
        <w:t xml:space="preserve"> autres sources d’informations.</w:t>
      </w:r>
    </w:p>
    <w:p w:rsidR="00A1789B" w:rsidRPr="00556AA7" w:rsidRDefault="00A1789B" w:rsidP="00A1789B">
      <w:pPr>
        <w:pStyle w:val="Sansinterligne"/>
        <w:jc w:val="center"/>
        <w:rPr>
          <w:rStyle w:val="lev"/>
          <w:rFonts w:ascii="Arial" w:hAnsi="Arial" w:cs="Arial"/>
          <w:b w:val="0"/>
          <w:sz w:val="24"/>
          <w:szCs w:val="24"/>
        </w:rPr>
      </w:pPr>
    </w:p>
    <w:p w:rsidR="00A1789B" w:rsidRPr="00563FCB" w:rsidRDefault="00A1789B" w:rsidP="00563FCB">
      <w:pPr>
        <w:pStyle w:val="Titre2"/>
        <w:jc w:val="center"/>
        <w:rPr>
          <w:color w:val="auto"/>
        </w:rPr>
      </w:pPr>
      <w:bookmarkStart w:id="114" w:name="_Toc181217597"/>
      <w:r w:rsidRPr="00563FCB">
        <w:rPr>
          <w:rStyle w:val="lev"/>
          <w:rFonts w:ascii="Arial" w:hAnsi="Arial" w:cs="Arial"/>
          <w:color w:val="auto"/>
          <w:sz w:val="24"/>
          <w:szCs w:val="24"/>
        </w:rPr>
        <w:t>Article 38</w:t>
      </w:r>
      <w:bookmarkEnd w:id="114"/>
    </w:p>
    <w:p w:rsidR="00A1789B" w:rsidRPr="00563FCB" w:rsidRDefault="00A1789B" w:rsidP="00563FCB">
      <w:pPr>
        <w:pStyle w:val="Titre2"/>
        <w:jc w:val="center"/>
        <w:rPr>
          <w:rStyle w:val="lev"/>
          <w:rFonts w:ascii="Arial" w:hAnsi="Arial" w:cs="Arial"/>
          <w:b w:val="0"/>
          <w:color w:val="auto"/>
          <w:sz w:val="24"/>
          <w:szCs w:val="24"/>
        </w:rPr>
      </w:pPr>
      <w:bookmarkStart w:id="115" w:name="_Toc181217598"/>
      <w:r w:rsidRPr="00563FCB">
        <w:rPr>
          <w:rStyle w:val="lev"/>
          <w:rFonts w:ascii="Arial" w:hAnsi="Arial" w:cs="Arial"/>
          <w:b w:val="0"/>
          <w:color w:val="auto"/>
          <w:sz w:val="24"/>
          <w:szCs w:val="24"/>
        </w:rPr>
        <w:t>Moyens techniques des États membres</w:t>
      </w:r>
      <w:bookmarkEnd w:id="115"/>
    </w:p>
    <w:p w:rsidR="00A1789B" w:rsidRPr="00300817" w:rsidRDefault="00A1789B" w:rsidP="00A1789B">
      <w:pPr>
        <w:pStyle w:val="Sansinterligne"/>
        <w:jc w:val="both"/>
        <w:rPr>
          <w:rFonts w:ascii="Arial" w:hAnsi="Arial" w:cs="Arial"/>
          <w:sz w:val="16"/>
        </w:rPr>
      </w:pPr>
    </w:p>
    <w:p w:rsidR="00A1789B" w:rsidRPr="007662AB" w:rsidRDefault="00A1789B" w:rsidP="00A1789B">
      <w:pPr>
        <w:pStyle w:val="Sansinterligne"/>
        <w:numPr>
          <w:ilvl w:val="0"/>
          <w:numId w:val="20"/>
        </w:numPr>
        <w:spacing w:after="120"/>
        <w:ind w:left="357" w:hanging="357"/>
        <w:jc w:val="both"/>
        <w:rPr>
          <w:rFonts w:ascii="Arial" w:hAnsi="Arial" w:cs="Arial"/>
        </w:rPr>
      </w:pPr>
      <w:r w:rsidRPr="007662AB">
        <w:rPr>
          <w:rStyle w:val="lev"/>
          <w:rFonts w:ascii="Arial" w:hAnsi="Arial" w:cs="Arial"/>
          <w:b w:val="0"/>
          <w:sz w:val="24"/>
          <w:szCs w:val="24"/>
        </w:rPr>
        <w:t xml:space="preserve">Les États membres </w:t>
      </w:r>
      <w:r w:rsidRPr="00DF5B8B">
        <w:rPr>
          <w:rStyle w:val="lev"/>
          <w:rFonts w:ascii="Arial" w:hAnsi="Arial" w:cs="Arial"/>
          <w:b w:val="0"/>
          <w:sz w:val="24"/>
          <w:szCs w:val="24"/>
        </w:rPr>
        <w:t>identifient les besoins techniques communs et travaillent en vue d’harmoniser leurs systèmes afin de garantir une interopérabilité de leurs équipements de communications et de suivi automatique des navires de pêche pour faciliter les échanges d’informations</w:t>
      </w:r>
      <w:r w:rsidRPr="007662AB">
        <w:rPr>
          <w:rStyle w:val="lev"/>
          <w:rFonts w:ascii="Arial" w:hAnsi="Arial" w:cs="Arial"/>
          <w:b w:val="0"/>
          <w:sz w:val="24"/>
          <w:szCs w:val="24"/>
        </w:rPr>
        <w:t xml:space="preserve"> </w:t>
      </w:r>
      <w:r>
        <w:rPr>
          <w:rStyle w:val="lev"/>
          <w:rFonts w:ascii="Arial" w:hAnsi="Arial" w:cs="Arial"/>
          <w:b w:val="0"/>
          <w:sz w:val="24"/>
          <w:szCs w:val="24"/>
        </w:rPr>
        <w:t>de SCS</w:t>
      </w:r>
      <w:r w:rsidRPr="007662AB">
        <w:rPr>
          <w:rStyle w:val="lev"/>
          <w:rFonts w:ascii="Arial" w:hAnsi="Arial" w:cs="Arial"/>
          <w:b w:val="0"/>
          <w:sz w:val="24"/>
          <w:szCs w:val="24"/>
        </w:rPr>
        <w:t>.</w:t>
      </w:r>
    </w:p>
    <w:p w:rsidR="00A1789B" w:rsidRPr="00B77E32" w:rsidRDefault="00A1789B" w:rsidP="00A1789B">
      <w:pPr>
        <w:pStyle w:val="Sansinterligne"/>
        <w:numPr>
          <w:ilvl w:val="0"/>
          <w:numId w:val="20"/>
        </w:numPr>
        <w:ind w:left="357" w:hanging="357"/>
        <w:jc w:val="both"/>
        <w:rPr>
          <w:rStyle w:val="lev"/>
          <w:rFonts w:ascii="Arial" w:hAnsi="Arial" w:cs="Arial"/>
          <w:b w:val="0"/>
          <w:bCs w:val="0"/>
        </w:rPr>
      </w:pPr>
      <w:bookmarkStart w:id="116" w:name="page41"/>
      <w:bookmarkEnd w:id="116"/>
      <w:r>
        <w:rPr>
          <w:rStyle w:val="lev"/>
          <w:rFonts w:ascii="Arial" w:hAnsi="Arial" w:cs="Arial"/>
          <w:b w:val="0"/>
          <w:sz w:val="24"/>
          <w:szCs w:val="24"/>
        </w:rPr>
        <w:t>Les A</w:t>
      </w:r>
      <w:r w:rsidRPr="007662AB">
        <w:rPr>
          <w:rStyle w:val="lev"/>
          <w:rFonts w:ascii="Arial" w:hAnsi="Arial" w:cs="Arial"/>
          <w:b w:val="0"/>
          <w:sz w:val="24"/>
          <w:szCs w:val="24"/>
        </w:rPr>
        <w:t>utorités nationales assurent des liaisons permanentes entre elles et le Secrétaire Permanent.</w:t>
      </w:r>
    </w:p>
    <w:p w:rsidR="00A1789B" w:rsidRPr="00556AA7" w:rsidRDefault="00A1789B" w:rsidP="00A1789B">
      <w:pPr>
        <w:pStyle w:val="Sansinterligne"/>
        <w:jc w:val="center"/>
        <w:rPr>
          <w:rStyle w:val="lev"/>
          <w:rFonts w:ascii="Arial" w:hAnsi="Arial" w:cs="Arial"/>
          <w:b w:val="0"/>
          <w:sz w:val="24"/>
          <w:szCs w:val="24"/>
        </w:rPr>
      </w:pPr>
    </w:p>
    <w:p w:rsidR="00A1789B" w:rsidRPr="00563FCB" w:rsidRDefault="00A1789B" w:rsidP="00563FCB">
      <w:pPr>
        <w:pStyle w:val="Titre2"/>
        <w:jc w:val="center"/>
        <w:rPr>
          <w:color w:val="auto"/>
        </w:rPr>
      </w:pPr>
      <w:bookmarkStart w:id="117" w:name="_Toc181217599"/>
      <w:r w:rsidRPr="00563FCB">
        <w:rPr>
          <w:rStyle w:val="lev"/>
          <w:rFonts w:ascii="Arial" w:hAnsi="Arial" w:cs="Arial"/>
          <w:color w:val="auto"/>
          <w:sz w:val="24"/>
          <w:szCs w:val="24"/>
        </w:rPr>
        <w:t>Article 39</w:t>
      </w:r>
      <w:bookmarkEnd w:id="117"/>
    </w:p>
    <w:p w:rsidR="00A1789B" w:rsidRPr="00563FCB" w:rsidRDefault="00A1789B" w:rsidP="00563FCB">
      <w:pPr>
        <w:pStyle w:val="Titre2"/>
        <w:jc w:val="center"/>
        <w:rPr>
          <w:rStyle w:val="lev"/>
          <w:rFonts w:ascii="Arial" w:hAnsi="Arial" w:cs="Arial"/>
          <w:b w:val="0"/>
          <w:color w:val="auto"/>
          <w:sz w:val="24"/>
          <w:szCs w:val="24"/>
        </w:rPr>
      </w:pPr>
      <w:bookmarkStart w:id="118" w:name="_Toc181217600"/>
      <w:r w:rsidRPr="00563FCB">
        <w:rPr>
          <w:rStyle w:val="lev"/>
          <w:rFonts w:ascii="Arial" w:hAnsi="Arial" w:cs="Arial"/>
          <w:b w:val="0"/>
          <w:color w:val="auto"/>
          <w:sz w:val="24"/>
          <w:szCs w:val="24"/>
        </w:rPr>
        <w:t>Moyens techniques de la CSRP</w:t>
      </w:r>
      <w:bookmarkEnd w:id="118"/>
    </w:p>
    <w:p w:rsidR="00A1789B" w:rsidRPr="004D60EA" w:rsidRDefault="00A1789B" w:rsidP="00A1789B">
      <w:pPr>
        <w:pStyle w:val="Sansinterligne"/>
        <w:jc w:val="both"/>
        <w:rPr>
          <w:rFonts w:ascii="Arial" w:hAnsi="Arial" w:cs="Arial"/>
          <w:sz w:val="16"/>
          <w:szCs w:val="16"/>
        </w:rPr>
      </w:pPr>
    </w:p>
    <w:p w:rsidR="00A1789B" w:rsidRPr="007662AB" w:rsidRDefault="00A1789B" w:rsidP="00A1789B">
      <w:pPr>
        <w:pStyle w:val="Sansinterligne"/>
        <w:numPr>
          <w:ilvl w:val="0"/>
          <w:numId w:val="25"/>
        </w:numPr>
        <w:spacing w:after="120"/>
        <w:ind w:left="357" w:hanging="357"/>
        <w:jc w:val="both"/>
        <w:rPr>
          <w:rFonts w:ascii="Arial" w:hAnsi="Arial" w:cs="Arial"/>
        </w:rPr>
      </w:pPr>
      <w:r>
        <w:rPr>
          <w:rStyle w:val="lev"/>
          <w:rFonts w:ascii="Arial" w:hAnsi="Arial" w:cs="Arial"/>
          <w:b w:val="0"/>
          <w:sz w:val="24"/>
          <w:szCs w:val="24"/>
        </w:rPr>
        <w:t xml:space="preserve">Le Secrétaire </w:t>
      </w:r>
      <w:r w:rsidR="00353DAC">
        <w:rPr>
          <w:rStyle w:val="lev"/>
          <w:rFonts w:ascii="Arial" w:hAnsi="Arial" w:cs="Arial"/>
          <w:b w:val="0"/>
          <w:sz w:val="24"/>
          <w:szCs w:val="24"/>
        </w:rPr>
        <w:t>P</w:t>
      </w:r>
      <w:r w:rsidR="00353DAC" w:rsidRPr="00E10707">
        <w:rPr>
          <w:rStyle w:val="lev"/>
          <w:rFonts w:ascii="Arial" w:hAnsi="Arial" w:cs="Arial"/>
          <w:b w:val="0"/>
          <w:sz w:val="24"/>
          <w:szCs w:val="24"/>
        </w:rPr>
        <w:t xml:space="preserve">ermanent </w:t>
      </w:r>
      <w:r w:rsidRPr="00E10707">
        <w:rPr>
          <w:rStyle w:val="lev"/>
          <w:rFonts w:ascii="Arial" w:hAnsi="Arial" w:cs="Arial"/>
          <w:b w:val="0"/>
          <w:sz w:val="24"/>
          <w:szCs w:val="24"/>
        </w:rPr>
        <w:t>établit des liaisons permanentes et régulières de communication avec les autorités nationales</w:t>
      </w:r>
      <w:r>
        <w:rPr>
          <w:rStyle w:val="lev"/>
          <w:rFonts w:ascii="Arial" w:hAnsi="Arial" w:cs="Arial"/>
          <w:b w:val="0"/>
          <w:sz w:val="24"/>
          <w:szCs w:val="24"/>
        </w:rPr>
        <w:t xml:space="preserve"> SCS </w:t>
      </w:r>
      <w:r w:rsidRPr="007662AB">
        <w:rPr>
          <w:rStyle w:val="lev"/>
          <w:rFonts w:ascii="Arial" w:hAnsi="Arial" w:cs="Arial"/>
          <w:b w:val="0"/>
          <w:sz w:val="24"/>
          <w:szCs w:val="24"/>
        </w:rPr>
        <w:t>des États membres.</w:t>
      </w:r>
    </w:p>
    <w:p w:rsidR="00A1789B" w:rsidRPr="00850751" w:rsidRDefault="00A1789B" w:rsidP="00A1789B">
      <w:pPr>
        <w:pStyle w:val="Sansinterligne"/>
        <w:numPr>
          <w:ilvl w:val="0"/>
          <w:numId w:val="25"/>
        </w:numPr>
        <w:ind w:left="357" w:hanging="357"/>
        <w:jc w:val="both"/>
        <w:rPr>
          <w:rFonts w:ascii="Arial" w:hAnsi="Arial" w:cs="Arial"/>
        </w:rPr>
      </w:pPr>
      <w:r w:rsidRPr="007662AB">
        <w:rPr>
          <w:rStyle w:val="lev"/>
          <w:rFonts w:ascii="Arial" w:hAnsi="Arial" w:cs="Arial"/>
          <w:b w:val="0"/>
          <w:sz w:val="24"/>
          <w:szCs w:val="24"/>
        </w:rPr>
        <w:lastRenderedPageBreak/>
        <w:t>Les fréquences des liaisons radio, les modalités de transmission des informations (phonie, télex, fax, internet), les heures de vacation, le format des messages et leur périodicité de transmission font l’objet d’un document interne à diffusion restreinte de la CSRP.</w:t>
      </w:r>
    </w:p>
    <w:p w:rsidR="007540B0" w:rsidRDefault="007540B0" w:rsidP="00A1789B">
      <w:pPr>
        <w:pStyle w:val="Sansinterligne"/>
        <w:jc w:val="center"/>
        <w:rPr>
          <w:rFonts w:ascii="Arial" w:eastAsia="Arial" w:hAnsi="Arial"/>
          <w:b/>
          <w:sz w:val="16"/>
          <w:szCs w:val="16"/>
        </w:rPr>
      </w:pPr>
    </w:p>
    <w:p w:rsidR="007540B0" w:rsidRPr="00A30814" w:rsidRDefault="007540B0" w:rsidP="00A1789B">
      <w:pPr>
        <w:pStyle w:val="Sansinterligne"/>
        <w:jc w:val="center"/>
        <w:rPr>
          <w:rFonts w:ascii="Arial" w:eastAsia="Arial" w:hAnsi="Arial"/>
          <w:b/>
          <w:sz w:val="16"/>
          <w:szCs w:val="16"/>
        </w:rPr>
      </w:pPr>
    </w:p>
    <w:p w:rsidR="00A1789B" w:rsidRPr="00563FCB" w:rsidRDefault="00A1789B" w:rsidP="00563FCB">
      <w:pPr>
        <w:pStyle w:val="Titre1"/>
        <w:spacing w:before="0"/>
        <w:jc w:val="center"/>
        <w:rPr>
          <w:b/>
          <w:color w:val="auto"/>
        </w:rPr>
      </w:pPr>
      <w:bookmarkStart w:id="119" w:name="_Toc181217601"/>
      <w:r w:rsidRPr="00563FCB">
        <w:rPr>
          <w:rFonts w:eastAsia="Arial"/>
          <w:b/>
          <w:color w:val="auto"/>
        </w:rPr>
        <w:t>SOUS-SECTION II</w:t>
      </w:r>
      <w:bookmarkEnd w:id="119"/>
    </w:p>
    <w:p w:rsidR="00A1789B" w:rsidRPr="00563FCB" w:rsidRDefault="00A1789B" w:rsidP="00563FCB">
      <w:pPr>
        <w:pStyle w:val="Titre1"/>
        <w:spacing w:before="0"/>
        <w:jc w:val="center"/>
        <w:rPr>
          <w:rStyle w:val="lev"/>
          <w:rFonts w:ascii="Arial" w:hAnsi="Arial" w:cs="Arial"/>
          <w:color w:val="auto"/>
        </w:rPr>
      </w:pPr>
      <w:bookmarkStart w:id="120" w:name="_Toc181217602"/>
      <w:r w:rsidRPr="00563FCB">
        <w:rPr>
          <w:rStyle w:val="lev"/>
          <w:rFonts w:ascii="Arial" w:hAnsi="Arial" w:cs="Arial"/>
          <w:color w:val="auto"/>
        </w:rPr>
        <w:t>ÉCHANGE ET UTILISATION DES INFORMATIONS SUR LE SCS</w:t>
      </w:r>
      <w:bookmarkEnd w:id="120"/>
    </w:p>
    <w:p w:rsidR="00A1789B" w:rsidRPr="0039529D" w:rsidRDefault="00A1789B" w:rsidP="00A1789B">
      <w:pPr>
        <w:pStyle w:val="Sansinterligne"/>
        <w:rPr>
          <w:rFonts w:ascii="Arial" w:hAnsi="Arial" w:cs="Arial"/>
          <w:b/>
        </w:rPr>
      </w:pPr>
    </w:p>
    <w:p w:rsidR="00A1789B" w:rsidRPr="00563FCB" w:rsidRDefault="00A1789B" w:rsidP="00563FCB">
      <w:pPr>
        <w:pStyle w:val="Titre2"/>
        <w:jc w:val="center"/>
        <w:rPr>
          <w:color w:val="auto"/>
        </w:rPr>
      </w:pPr>
      <w:bookmarkStart w:id="121" w:name="_Toc181217603"/>
      <w:r w:rsidRPr="00563FCB">
        <w:rPr>
          <w:rStyle w:val="lev"/>
          <w:rFonts w:ascii="Arial" w:hAnsi="Arial" w:cs="Arial"/>
          <w:color w:val="auto"/>
          <w:sz w:val="24"/>
          <w:szCs w:val="24"/>
        </w:rPr>
        <w:t>Article 40</w:t>
      </w:r>
      <w:bookmarkEnd w:id="121"/>
    </w:p>
    <w:p w:rsidR="00A1789B" w:rsidRPr="00563FCB" w:rsidRDefault="00A1789B" w:rsidP="00563FCB">
      <w:pPr>
        <w:pStyle w:val="Titre2"/>
        <w:jc w:val="center"/>
        <w:rPr>
          <w:rStyle w:val="lev"/>
          <w:rFonts w:ascii="Arial" w:hAnsi="Arial" w:cs="Arial"/>
          <w:b w:val="0"/>
          <w:color w:val="auto"/>
          <w:sz w:val="24"/>
          <w:szCs w:val="24"/>
        </w:rPr>
      </w:pPr>
      <w:bookmarkStart w:id="122" w:name="_Toc181217604"/>
      <w:r w:rsidRPr="00563FCB">
        <w:rPr>
          <w:rStyle w:val="lev"/>
          <w:rFonts w:ascii="Arial" w:hAnsi="Arial" w:cs="Arial"/>
          <w:b w:val="0"/>
          <w:color w:val="auto"/>
          <w:sz w:val="24"/>
          <w:szCs w:val="24"/>
        </w:rPr>
        <w:t>Rôles et responsabilités des Etats membres</w:t>
      </w:r>
      <w:bookmarkEnd w:id="122"/>
    </w:p>
    <w:p w:rsidR="00A1789B" w:rsidRPr="00830CB0" w:rsidRDefault="00A1789B" w:rsidP="00A1789B">
      <w:pPr>
        <w:pStyle w:val="Sansinterligne"/>
        <w:jc w:val="both"/>
        <w:rPr>
          <w:rFonts w:ascii="Arial" w:hAnsi="Arial" w:cs="Arial"/>
          <w:sz w:val="16"/>
        </w:rPr>
      </w:pPr>
    </w:p>
    <w:p w:rsidR="00A1789B" w:rsidRPr="009E181C" w:rsidRDefault="00A1789B" w:rsidP="00A1789B">
      <w:pPr>
        <w:pStyle w:val="Sansinterligne"/>
        <w:numPr>
          <w:ilvl w:val="0"/>
          <w:numId w:val="21"/>
        </w:numPr>
        <w:jc w:val="both"/>
        <w:rPr>
          <w:rFonts w:ascii="Arial" w:hAnsi="Arial" w:cs="Arial"/>
        </w:rPr>
      </w:pPr>
      <w:r>
        <w:rPr>
          <w:rStyle w:val="lev"/>
          <w:rFonts w:ascii="Arial" w:hAnsi="Arial" w:cs="Arial"/>
          <w:b w:val="0"/>
          <w:sz w:val="24"/>
          <w:szCs w:val="24"/>
        </w:rPr>
        <w:t>C</w:t>
      </w:r>
      <w:r w:rsidRPr="009E181C">
        <w:rPr>
          <w:rStyle w:val="lev"/>
          <w:rFonts w:ascii="Arial" w:hAnsi="Arial" w:cs="Arial"/>
          <w:b w:val="0"/>
          <w:sz w:val="24"/>
          <w:szCs w:val="24"/>
        </w:rPr>
        <w:t>haque État membre</w:t>
      </w:r>
      <w:r>
        <w:rPr>
          <w:rStyle w:val="lev"/>
          <w:rFonts w:ascii="Arial" w:hAnsi="Arial" w:cs="Arial"/>
          <w:b w:val="0"/>
          <w:sz w:val="24"/>
          <w:szCs w:val="24"/>
        </w:rPr>
        <w:t>, à travers l’A</w:t>
      </w:r>
      <w:r w:rsidRPr="009E181C">
        <w:rPr>
          <w:rStyle w:val="lev"/>
          <w:rFonts w:ascii="Arial" w:hAnsi="Arial" w:cs="Arial"/>
          <w:b w:val="0"/>
          <w:sz w:val="24"/>
          <w:szCs w:val="24"/>
        </w:rPr>
        <w:t xml:space="preserve">utorité nationale </w:t>
      </w:r>
      <w:r>
        <w:rPr>
          <w:rStyle w:val="lev"/>
          <w:rFonts w:ascii="Arial" w:hAnsi="Arial" w:cs="Arial"/>
          <w:b w:val="0"/>
          <w:sz w:val="24"/>
          <w:szCs w:val="24"/>
        </w:rPr>
        <w:t xml:space="preserve">SCS, </w:t>
      </w:r>
      <w:r w:rsidRPr="009E181C">
        <w:rPr>
          <w:rStyle w:val="lev"/>
          <w:rFonts w:ascii="Arial" w:hAnsi="Arial" w:cs="Arial"/>
          <w:b w:val="0"/>
          <w:sz w:val="24"/>
          <w:szCs w:val="24"/>
        </w:rPr>
        <w:t>communique au Secrétaire Permanent, de façon régulière, les informations</w:t>
      </w:r>
      <w:r w:rsidRPr="00ED6E02">
        <w:rPr>
          <w:rStyle w:val="lev"/>
          <w:rFonts w:ascii="Arial" w:hAnsi="Arial" w:cs="Arial"/>
          <w:b w:val="0"/>
          <w:color w:val="FF0000"/>
          <w:sz w:val="24"/>
          <w:szCs w:val="24"/>
        </w:rPr>
        <w:t xml:space="preserve"> </w:t>
      </w:r>
      <w:r w:rsidRPr="009E181C">
        <w:rPr>
          <w:rStyle w:val="lev"/>
          <w:rFonts w:ascii="Arial" w:hAnsi="Arial" w:cs="Arial"/>
          <w:b w:val="0"/>
          <w:sz w:val="24"/>
          <w:szCs w:val="24"/>
        </w:rPr>
        <w:t>suivantes :</w:t>
      </w:r>
    </w:p>
    <w:p w:rsidR="00A1789B" w:rsidRPr="004D60EA" w:rsidRDefault="00A1789B" w:rsidP="00A1789B">
      <w:pPr>
        <w:pStyle w:val="Sansinterligne"/>
        <w:jc w:val="both"/>
        <w:rPr>
          <w:rFonts w:ascii="Arial" w:hAnsi="Arial" w:cs="Arial"/>
          <w:sz w:val="16"/>
          <w:szCs w:val="16"/>
        </w:rPr>
      </w:pPr>
    </w:p>
    <w:p w:rsidR="00A1789B" w:rsidRPr="00FE7455" w:rsidRDefault="00A1789B" w:rsidP="00A1789B">
      <w:pPr>
        <w:pStyle w:val="Sansinterligne"/>
        <w:numPr>
          <w:ilvl w:val="0"/>
          <w:numId w:val="14"/>
        </w:numPr>
        <w:spacing w:after="120"/>
        <w:ind w:left="1066" w:hanging="357"/>
        <w:jc w:val="both"/>
        <w:rPr>
          <w:rFonts w:ascii="Arial" w:hAnsi="Arial" w:cs="Arial"/>
        </w:rPr>
      </w:pPr>
      <w:proofErr w:type="gramStart"/>
      <w:r w:rsidRPr="00FE7455">
        <w:rPr>
          <w:rStyle w:val="lev"/>
          <w:rFonts w:ascii="Arial" w:hAnsi="Arial" w:cs="Arial"/>
          <w:b w:val="0"/>
          <w:sz w:val="24"/>
          <w:szCs w:val="24"/>
        </w:rPr>
        <w:t>la</w:t>
      </w:r>
      <w:proofErr w:type="gramEnd"/>
      <w:r w:rsidRPr="00FE7455">
        <w:rPr>
          <w:rStyle w:val="lev"/>
          <w:rFonts w:ascii="Arial" w:hAnsi="Arial" w:cs="Arial"/>
          <w:b w:val="0"/>
          <w:sz w:val="24"/>
          <w:szCs w:val="24"/>
        </w:rPr>
        <w:t xml:space="preserve"> liste des navires autorisés à pêcher ou à exercer des activités liées à la pêche dans les eaux placées sous juridiction nationale ;</w:t>
      </w:r>
    </w:p>
    <w:p w:rsidR="00A1789B" w:rsidRPr="008F18BA" w:rsidRDefault="00A1789B" w:rsidP="00A1789B">
      <w:pPr>
        <w:pStyle w:val="Sansinterligne"/>
        <w:numPr>
          <w:ilvl w:val="0"/>
          <w:numId w:val="14"/>
        </w:numPr>
        <w:spacing w:after="120"/>
        <w:ind w:left="1066" w:hanging="357"/>
        <w:jc w:val="both"/>
        <w:rPr>
          <w:rFonts w:ascii="Arial" w:hAnsi="Arial" w:cs="Arial"/>
        </w:rPr>
      </w:pPr>
      <w:proofErr w:type="gramStart"/>
      <w:r w:rsidRPr="00FE7455">
        <w:rPr>
          <w:rStyle w:val="lev"/>
          <w:rFonts w:ascii="Arial" w:hAnsi="Arial" w:cs="Arial"/>
          <w:b w:val="0"/>
          <w:sz w:val="24"/>
          <w:szCs w:val="24"/>
        </w:rPr>
        <w:t>la</w:t>
      </w:r>
      <w:proofErr w:type="gramEnd"/>
      <w:r w:rsidRPr="00FE7455">
        <w:rPr>
          <w:rStyle w:val="lev"/>
          <w:rFonts w:ascii="Arial" w:hAnsi="Arial" w:cs="Arial"/>
          <w:b w:val="0"/>
          <w:sz w:val="24"/>
          <w:szCs w:val="24"/>
        </w:rPr>
        <w:t xml:space="preserve"> liste des navires battant son pavillon autorisé</w:t>
      </w:r>
      <w:r w:rsidR="00021B78">
        <w:rPr>
          <w:rStyle w:val="lev"/>
          <w:rFonts w:ascii="Arial" w:hAnsi="Arial" w:cs="Arial"/>
          <w:b w:val="0"/>
          <w:sz w:val="24"/>
          <w:szCs w:val="24"/>
        </w:rPr>
        <w:t>s</w:t>
      </w:r>
      <w:r w:rsidRPr="00FE7455">
        <w:rPr>
          <w:rStyle w:val="lev"/>
          <w:rFonts w:ascii="Arial" w:hAnsi="Arial" w:cs="Arial"/>
          <w:b w:val="0"/>
          <w:sz w:val="24"/>
          <w:szCs w:val="24"/>
        </w:rPr>
        <w:t xml:space="preserve"> à pêcher ou à exercer des </w:t>
      </w:r>
      <w:r w:rsidRPr="008F18BA">
        <w:rPr>
          <w:rStyle w:val="lev"/>
          <w:rFonts w:ascii="Arial" w:hAnsi="Arial" w:cs="Arial"/>
          <w:b w:val="0"/>
          <w:sz w:val="24"/>
          <w:szCs w:val="24"/>
        </w:rPr>
        <w:t>activités liées à la pêche en dehors des eaux placées sous sa juridiction ;</w:t>
      </w:r>
    </w:p>
    <w:p w:rsidR="00A1789B" w:rsidRPr="008F18BA" w:rsidRDefault="00A1789B" w:rsidP="00A1789B">
      <w:pPr>
        <w:pStyle w:val="Sansinterligne"/>
        <w:numPr>
          <w:ilvl w:val="0"/>
          <w:numId w:val="14"/>
        </w:numPr>
        <w:spacing w:after="120"/>
        <w:ind w:left="1066" w:hanging="357"/>
        <w:jc w:val="both"/>
        <w:rPr>
          <w:rStyle w:val="lev"/>
          <w:rFonts w:ascii="Arial" w:hAnsi="Arial" w:cs="Arial"/>
          <w:b w:val="0"/>
          <w:bCs w:val="0"/>
        </w:rPr>
      </w:pPr>
      <w:proofErr w:type="gramStart"/>
      <w:r w:rsidRPr="008F18BA">
        <w:rPr>
          <w:rStyle w:val="lev"/>
          <w:rFonts w:ascii="Arial" w:hAnsi="Arial" w:cs="Arial"/>
          <w:b w:val="0"/>
          <w:sz w:val="24"/>
          <w:szCs w:val="24"/>
        </w:rPr>
        <w:t>les</w:t>
      </w:r>
      <w:proofErr w:type="gramEnd"/>
      <w:r w:rsidRPr="008F18BA">
        <w:rPr>
          <w:rStyle w:val="lev"/>
          <w:rFonts w:ascii="Arial" w:hAnsi="Arial" w:cs="Arial"/>
          <w:b w:val="0"/>
          <w:sz w:val="24"/>
          <w:szCs w:val="24"/>
        </w:rPr>
        <w:t xml:space="preserve"> informations utiles au contrôle et à la surveillance des navires de pêche, provenant des systèmes de suivi des navires visés aux paragraphes (a) et (b) du présent article</w:t>
      </w:r>
      <w:r w:rsidR="00021B78">
        <w:rPr>
          <w:rStyle w:val="lev"/>
          <w:rFonts w:ascii="Arial" w:hAnsi="Arial" w:cs="Arial"/>
          <w:b w:val="0"/>
          <w:sz w:val="24"/>
          <w:szCs w:val="24"/>
        </w:rPr>
        <w:t> ;</w:t>
      </w:r>
    </w:p>
    <w:p w:rsidR="00A1789B" w:rsidRPr="00FE7455" w:rsidRDefault="00A1789B" w:rsidP="00A1789B">
      <w:pPr>
        <w:pStyle w:val="Sansinterligne"/>
        <w:numPr>
          <w:ilvl w:val="0"/>
          <w:numId w:val="14"/>
        </w:numPr>
        <w:spacing w:after="120"/>
        <w:ind w:left="1066" w:hanging="357"/>
        <w:jc w:val="both"/>
        <w:rPr>
          <w:rFonts w:ascii="Arial" w:hAnsi="Arial" w:cs="Arial"/>
        </w:rPr>
      </w:pPr>
      <w:proofErr w:type="gramStart"/>
      <w:r w:rsidRPr="00FE7455">
        <w:rPr>
          <w:rStyle w:val="lev"/>
          <w:rFonts w:ascii="Arial" w:hAnsi="Arial" w:cs="Arial"/>
          <w:b w:val="0"/>
          <w:sz w:val="24"/>
          <w:szCs w:val="24"/>
        </w:rPr>
        <w:t>les</w:t>
      </w:r>
      <w:proofErr w:type="gramEnd"/>
      <w:r w:rsidRPr="00FE7455">
        <w:rPr>
          <w:rStyle w:val="lev"/>
          <w:rFonts w:ascii="Arial" w:hAnsi="Arial" w:cs="Arial"/>
          <w:b w:val="0"/>
          <w:sz w:val="24"/>
          <w:szCs w:val="24"/>
        </w:rPr>
        <w:t xml:space="preserve"> rapports </w:t>
      </w:r>
      <w:r w:rsidRPr="008D06FF">
        <w:rPr>
          <w:rStyle w:val="lev"/>
          <w:rFonts w:ascii="Arial" w:hAnsi="Arial" w:cs="Arial"/>
          <w:b w:val="0"/>
          <w:sz w:val="24"/>
          <w:szCs w:val="24"/>
        </w:rPr>
        <w:t xml:space="preserve">d’inspection à quai </w:t>
      </w:r>
      <w:r w:rsidRPr="00FE7455">
        <w:rPr>
          <w:rStyle w:val="lev"/>
          <w:rFonts w:ascii="Arial" w:hAnsi="Arial" w:cs="Arial"/>
          <w:b w:val="0"/>
          <w:sz w:val="24"/>
          <w:szCs w:val="24"/>
        </w:rPr>
        <w:t>des navires étrangers, en cas d’infraction ou d’anomalie ;</w:t>
      </w:r>
    </w:p>
    <w:p w:rsidR="00A1789B" w:rsidRPr="00FE7455" w:rsidRDefault="00A1789B" w:rsidP="00A1789B">
      <w:pPr>
        <w:pStyle w:val="Sansinterligne"/>
        <w:numPr>
          <w:ilvl w:val="0"/>
          <w:numId w:val="14"/>
        </w:numPr>
        <w:spacing w:after="120"/>
        <w:ind w:left="1066" w:hanging="357"/>
        <w:jc w:val="both"/>
        <w:rPr>
          <w:rFonts w:ascii="Arial" w:hAnsi="Arial" w:cs="Arial"/>
        </w:rPr>
      </w:pPr>
      <w:proofErr w:type="gramStart"/>
      <w:r w:rsidRPr="00FE7455">
        <w:rPr>
          <w:rStyle w:val="lev"/>
          <w:rFonts w:ascii="Arial" w:hAnsi="Arial" w:cs="Arial"/>
          <w:b w:val="0"/>
          <w:sz w:val="24"/>
          <w:szCs w:val="24"/>
        </w:rPr>
        <w:t>les</w:t>
      </w:r>
      <w:proofErr w:type="gramEnd"/>
      <w:r w:rsidRPr="00FE7455">
        <w:rPr>
          <w:rStyle w:val="lev"/>
          <w:rFonts w:ascii="Arial" w:hAnsi="Arial" w:cs="Arial"/>
          <w:b w:val="0"/>
          <w:sz w:val="24"/>
          <w:szCs w:val="24"/>
        </w:rPr>
        <w:t xml:space="preserve"> infractions de pêche, notamment la typologie des infractions et les sanctions retenues ;</w:t>
      </w:r>
    </w:p>
    <w:p w:rsidR="00A1789B" w:rsidRPr="00C8596E" w:rsidRDefault="00A1789B" w:rsidP="00A1789B">
      <w:pPr>
        <w:pStyle w:val="Sansinterligne"/>
        <w:numPr>
          <w:ilvl w:val="0"/>
          <w:numId w:val="14"/>
        </w:numPr>
        <w:spacing w:after="120"/>
        <w:ind w:left="1066" w:hanging="357"/>
        <w:jc w:val="both"/>
        <w:rPr>
          <w:rFonts w:ascii="Arial" w:hAnsi="Arial" w:cs="Arial"/>
        </w:rPr>
      </w:pPr>
      <w:proofErr w:type="gramStart"/>
      <w:r w:rsidRPr="00FE7455">
        <w:rPr>
          <w:rStyle w:val="lev"/>
          <w:rFonts w:ascii="Arial" w:hAnsi="Arial" w:cs="Arial"/>
          <w:b w:val="0"/>
          <w:sz w:val="24"/>
          <w:szCs w:val="24"/>
        </w:rPr>
        <w:t>toutes</w:t>
      </w:r>
      <w:proofErr w:type="gramEnd"/>
      <w:r w:rsidRPr="00FE7455">
        <w:rPr>
          <w:rStyle w:val="lev"/>
          <w:rFonts w:ascii="Arial" w:hAnsi="Arial" w:cs="Arial"/>
          <w:b w:val="0"/>
          <w:sz w:val="24"/>
          <w:szCs w:val="24"/>
        </w:rPr>
        <w:t xml:space="preserve"> autres informations additionnelles utiles sur demande du Secrétaire Permanent, dans la limite autorisée par les lois et règlements nationaux.</w:t>
      </w:r>
    </w:p>
    <w:p w:rsidR="00A1789B" w:rsidRPr="00DF5B8B" w:rsidRDefault="00A1789B" w:rsidP="00A1789B">
      <w:pPr>
        <w:pStyle w:val="Sansinterligne"/>
        <w:numPr>
          <w:ilvl w:val="0"/>
          <w:numId w:val="21"/>
        </w:numPr>
        <w:spacing w:after="120"/>
        <w:ind w:left="357" w:hanging="357"/>
        <w:jc w:val="both"/>
        <w:rPr>
          <w:rStyle w:val="lev"/>
          <w:rFonts w:ascii="Arial" w:hAnsi="Arial" w:cs="Arial"/>
          <w:bCs w:val="0"/>
        </w:rPr>
      </w:pPr>
      <w:r w:rsidRPr="008F18BA">
        <w:rPr>
          <w:rStyle w:val="lev"/>
          <w:rFonts w:ascii="Arial" w:hAnsi="Arial" w:cs="Arial"/>
          <w:b w:val="0"/>
          <w:sz w:val="24"/>
          <w:szCs w:val="24"/>
        </w:rPr>
        <w:t xml:space="preserve">Les informations citées au paragraphe 1(c) visent à préparer les opérations conjointes de contrôle et de surveillance des pêches et à utiliser ces informations comme éléments de preuve dans le </w:t>
      </w:r>
      <w:r w:rsidRPr="00DF5B8B">
        <w:rPr>
          <w:rStyle w:val="lev"/>
          <w:rFonts w:ascii="Arial" w:hAnsi="Arial" w:cs="Arial"/>
          <w:b w:val="0"/>
          <w:sz w:val="24"/>
          <w:szCs w:val="24"/>
        </w:rPr>
        <w:t>cadre d’une procédure judiciaire ou administrative.</w:t>
      </w:r>
    </w:p>
    <w:p w:rsidR="00A1789B" w:rsidRPr="005108BF" w:rsidRDefault="00A1789B" w:rsidP="00A1789B">
      <w:pPr>
        <w:pStyle w:val="Sansinterligne"/>
        <w:numPr>
          <w:ilvl w:val="0"/>
          <w:numId w:val="21"/>
        </w:numPr>
        <w:spacing w:after="120"/>
        <w:ind w:left="357" w:hanging="357"/>
        <w:jc w:val="both"/>
        <w:rPr>
          <w:rFonts w:ascii="Arial" w:hAnsi="Arial" w:cs="Arial"/>
          <w:b/>
        </w:rPr>
      </w:pPr>
      <w:r w:rsidRPr="00DF5B8B">
        <w:rPr>
          <w:rStyle w:val="lev"/>
          <w:rFonts w:ascii="Arial" w:hAnsi="Arial" w:cs="Arial"/>
          <w:b w:val="0"/>
          <w:sz w:val="24"/>
          <w:szCs w:val="24"/>
        </w:rPr>
        <w:t>Les États membres s’engagent à échanger avec la CSRP, de manière régulière, les informations sur les activités des navires de pêche opérant dans la sous-région, à travers les moyens de communication usuels, les systèmes</w:t>
      </w:r>
      <w:r w:rsidRPr="005108BF">
        <w:rPr>
          <w:rStyle w:val="lev"/>
          <w:rFonts w:ascii="Arial" w:hAnsi="Arial" w:cs="Arial"/>
          <w:b w:val="0"/>
          <w:sz w:val="24"/>
          <w:szCs w:val="24"/>
        </w:rPr>
        <w:t xml:space="preserve"> </w:t>
      </w:r>
      <w:r>
        <w:rPr>
          <w:rStyle w:val="lev"/>
          <w:rFonts w:ascii="Arial" w:hAnsi="Arial" w:cs="Arial"/>
          <w:b w:val="0"/>
          <w:sz w:val="24"/>
          <w:szCs w:val="24"/>
        </w:rPr>
        <w:t xml:space="preserve">de suivi des navires de pêche </w:t>
      </w:r>
      <w:r w:rsidRPr="005108BF">
        <w:rPr>
          <w:rStyle w:val="lev"/>
          <w:rFonts w:ascii="Arial" w:hAnsi="Arial" w:cs="Arial"/>
          <w:b w:val="0"/>
          <w:sz w:val="24"/>
          <w:szCs w:val="24"/>
        </w:rPr>
        <w:t>existants et les registres des navires de pêche.</w:t>
      </w:r>
    </w:p>
    <w:p w:rsidR="00A1789B" w:rsidRPr="000537F2" w:rsidRDefault="00A1789B" w:rsidP="00A1789B">
      <w:pPr>
        <w:pStyle w:val="Sansinterligne"/>
        <w:numPr>
          <w:ilvl w:val="0"/>
          <w:numId w:val="21"/>
        </w:numPr>
        <w:spacing w:after="120"/>
        <w:ind w:left="357" w:hanging="357"/>
        <w:jc w:val="both"/>
        <w:rPr>
          <w:rFonts w:ascii="Arial" w:hAnsi="Arial" w:cs="Arial"/>
        </w:rPr>
      </w:pPr>
      <w:bookmarkStart w:id="123" w:name="page42"/>
      <w:bookmarkEnd w:id="123"/>
      <w:r w:rsidRPr="005108BF">
        <w:rPr>
          <w:rStyle w:val="lev"/>
          <w:rFonts w:ascii="Arial" w:hAnsi="Arial" w:cs="Arial"/>
          <w:b w:val="0"/>
          <w:sz w:val="24"/>
          <w:szCs w:val="24"/>
        </w:rPr>
        <w:t xml:space="preserve">Les États membres s’engagent à tendre progressivement vers un système </w:t>
      </w:r>
      <w:r>
        <w:rPr>
          <w:rStyle w:val="lev"/>
          <w:rFonts w:ascii="Arial" w:hAnsi="Arial" w:cs="Arial"/>
          <w:b w:val="0"/>
          <w:sz w:val="24"/>
          <w:szCs w:val="24"/>
        </w:rPr>
        <w:t>sous-régional</w:t>
      </w:r>
      <w:r w:rsidRPr="005108BF">
        <w:rPr>
          <w:rStyle w:val="lev"/>
          <w:rFonts w:ascii="Arial" w:hAnsi="Arial" w:cs="Arial"/>
          <w:b w:val="0"/>
          <w:sz w:val="24"/>
          <w:szCs w:val="24"/>
        </w:rPr>
        <w:t xml:space="preserve"> standardisé ou compatible en vue de faciliter les échanges d’informations </w:t>
      </w:r>
      <w:r w:rsidRPr="000537F2">
        <w:rPr>
          <w:rStyle w:val="lev"/>
          <w:rFonts w:ascii="Arial" w:hAnsi="Arial" w:cs="Arial"/>
          <w:b w:val="0"/>
          <w:sz w:val="24"/>
          <w:szCs w:val="24"/>
        </w:rPr>
        <w:t>et de données générées par les systèmes de suivi des navires de pêche.</w:t>
      </w:r>
    </w:p>
    <w:p w:rsidR="00A1789B" w:rsidRPr="000537F2" w:rsidRDefault="00A1789B" w:rsidP="00A1789B">
      <w:pPr>
        <w:pStyle w:val="Sansinterligne"/>
        <w:numPr>
          <w:ilvl w:val="0"/>
          <w:numId w:val="21"/>
        </w:numPr>
        <w:ind w:left="357" w:hanging="357"/>
        <w:jc w:val="both"/>
        <w:rPr>
          <w:rFonts w:ascii="Arial" w:hAnsi="Arial" w:cs="Arial"/>
        </w:rPr>
      </w:pPr>
      <w:r w:rsidRPr="000537F2">
        <w:rPr>
          <w:rStyle w:val="lev"/>
          <w:rFonts w:ascii="Arial" w:hAnsi="Arial" w:cs="Arial"/>
          <w:b w:val="0"/>
          <w:sz w:val="24"/>
          <w:szCs w:val="24"/>
        </w:rPr>
        <w:t>Les États membres, à travers l’Autorité nationale, facilitent le suivi et la transmission régulière au Secrétaire Permanent des informations visées au paragraphe 1 du présent article.</w:t>
      </w:r>
    </w:p>
    <w:p w:rsidR="00A1789B" w:rsidRPr="00556AA7" w:rsidRDefault="00A1789B" w:rsidP="00A1789B">
      <w:pPr>
        <w:pStyle w:val="Sansinterligne"/>
        <w:rPr>
          <w:rStyle w:val="lev"/>
          <w:rFonts w:ascii="Arial" w:hAnsi="Arial" w:cs="Arial"/>
          <w:b w:val="0"/>
          <w:sz w:val="24"/>
          <w:szCs w:val="24"/>
        </w:rPr>
      </w:pPr>
    </w:p>
    <w:p w:rsidR="00A1789B" w:rsidRPr="00563FCB" w:rsidRDefault="00A1789B" w:rsidP="00563FCB">
      <w:pPr>
        <w:pStyle w:val="Titre2"/>
        <w:jc w:val="center"/>
        <w:rPr>
          <w:color w:val="auto"/>
        </w:rPr>
      </w:pPr>
      <w:bookmarkStart w:id="124" w:name="_Toc181217605"/>
      <w:r w:rsidRPr="00563FCB">
        <w:rPr>
          <w:rStyle w:val="lev"/>
          <w:rFonts w:ascii="Arial" w:hAnsi="Arial" w:cs="Arial"/>
          <w:color w:val="auto"/>
          <w:sz w:val="24"/>
          <w:szCs w:val="24"/>
        </w:rPr>
        <w:lastRenderedPageBreak/>
        <w:t>Article 41</w:t>
      </w:r>
      <w:bookmarkEnd w:id="124"/>
    </w:p>
    <w:p w:rsidR="00A1789B" w:rsidRPr="00563FCB" w:rsidRDefault="00A1789B" w:rsidP="00563FCB">
      <w:pPr>
        <w:pStyle w:val="Titre2"/>
        <w:jc w:val="center"/>
        <w:rPr>
          <w:rStyle w:val="lev"/>
          <w:rFonts w:ascii="Arial" w:hAnsi="Arial" w:cs="Arial"/>
          <w:b w:val="0"/>
          <w:color w:val="auto"/>
          <w:sz w:val="24"/>
          <w:szCs w:val="24"/>
        </w:rPr>
      </w:pPr>
      <w:bookmarkStart w:id="125" w:name="_Toc181217606"/>
      <w:r w:rsidRPr="00563FCB">
        <w:rPr>
          <w:rStyle w:val="lev"/>
          <w:rFonts w:ascii="Arial" w:hAnsi="Arial" w:cs="Arial"/>
          <w:b w:val="0"/>
          <w:color w:val="auto"/>
          <w:sz w:val="24"/>
          <w:szCs w:val="24"/>
        </w:rPr>
        <w:t>Rôles et responsabilités de la CSRP</w:t>
      </w:r>
      <w:bookmarkEnd w:id="125"/>
    </w:p>
    <w:p w:rsidR="00A1789B" w:rsidRPr="00025E27" w:rsidRDefault="00A1789B" w:rsidP="00A1789B">
      <w:pPr>
        <w:pStyle w:val="Sansinterligne"/>
        <w:jc w:val="both"/>
        <w:rPr>
          <w:rFonts w:ascii="Arial" w:hAnsi="Arial" w:cs="Arial"/>
          <w:sz w:val="16"/>
        </w:rPr>
      </w:pPr>
    </w:p>
    <w:p w:rsidR="00A1789B" w:rsidRPr="001F589E" w:rsidRDefault="00A1789B" w:rsidP="00A1789B">
      <w:pPr>
        <w:pStyle w:val="Sansinterligne"/>
        <w:numPr>
          <w:ilvl w:val="0"/>
          <w:numId w:val="22"/>
        </w:numPr>
        <w:spacing w:after="120"/>
        <w:ind w:left="357" w:hanging="357"/>
        <w:jc w:val="both"/>
        <w:rPr>
          <w:rStyle w:val="lev"/>
          <w:rFonts w:ascii="Arial" w:hAnsi="Arial" w:cs="Arial"/>
          <w:b w:val="0"/>
          <w:bCs w:val="0"/>
          <w:color w:val="FF0000"/>
        </w:rPr>
      </w:pPr>
      <w:r w:rsidRPr="001F589E">
        <w:rPr>
          <w:rStyle w:val="lev"/>
          <w:rFonts w:ascii="Arial" w:hAnsi="Arial" w:cs="Arial"/>
          <w:b w:val="0"/>
          <w:sz w:val="24"/>
          <w:szCs w:val="24"/>
        </w:rPr>
        <w:t xml:space="preserve">Le Secrétaire Permanent établit un service permanent de recueil et de traitement des informations </w:t>
      </w:r>
      <w:r w:rsidRPr="00D83879">
        <w:rPr>
          <w:rStyle w:val="lev"/>
          <w:rFonts w:ascii="Arial" w:hAnsi="Arial" w:cs="Arial"/>
          <w:b w:val="0"/>
          <w:sz w:val="24"/>
          <w:szCs w:val="24"/>
        </w:rPr>
        <w:t>collectées au terme des opérations conjointes de contrôle et de surveillance des pêches.</w:t>
      </w:r>
    </w:p>
    <w:p w:rsidR="00A1789B" w:rsidRDefault="00A1789B" w:rsidP="00A1789B">
      <w:pPr>
        <w:pStyle w:val="Sansinterligne"/>
        <w:numPr>
          <w:ilvl w:val="0"/>
          <w:numId w:val="22"/>
        </w:numPr>
        <w:ind w:left="357" w:hanging="357"/>
        <w:jc w:val="both"/>
        <w:rPr>
          <w:rStyle w:val="lev"/>
          <w:rFonts w:ascii="Arial" w:hAnsi="Arial" w:cs="Arial"/>
          <w:b w:val="0"/>
          <w:bCs w:val="0"/>
        </w:rPr>
      </w:pPr>
      <w:r w:rsidRPr="005108BF">
        <w:rPr>
          <w:rStyle w:val="lev"/>
          <w:rFonts w:ascii="Arial" w:hAnsi="Arial" w:cs="Arial"/>
          <w:b w:val="0"/>
          <w:sz w:val="24"/>
          <w:szCs w:val="24"/>
        </w:rPr>
        <w:t xml:space="preserve">Le Secrétaire Permanent met à jour régulièrement et diffuse à l’ensemble des États membres les informations concernant la situation opérationnelle du dispositif </w:t>
      </w:r>
      <w:r>
        <w:rPr>
          <w:rStyle w:val="lev"/>
          <w:rFonts w:ascii="Arial" w:hAnsi="Arial" w:cs="Arial"/>
          <w:b w:val="0"/>
          <w:sz w:val="24"/>
          <w:szCs w:val="24"/>
        </w:rPr>
        <w:t>sous-régional</w:t>
      </w:r>
      <w:r w:rsidRPr="005108BF">
        <w:rPr>
          <w:rStyle w:val="lev"/>
          <w:rFonts w:ascii="Arial" w:hAnsi="Arial" w:cs="Arial"/>
          <w:b w:val="0"/>
          <w:sz w:val="24"/>
          <w:szCs w:val="24"/>
        </w:rPr>
        <w:t xml:space="preserve"> de collecte et d’échanges d’informations.</w:t>
      </w:r>
    </w:p>
    <w:p w:rsidR="00A1789B" w:rsidRDefault="00A1789B" w:rsidP="00A1789B">
      <w:pPr>
        <w:pStyle w:val="Sansinterligne"/>
        <w:ind w:left="357"/>
        <w:jc w:val="both"/>
        <w:rPr>
          <w:rFonts w:ascii="Arial" w:hAnsi="Arial" w:cs="Arial"/>
        </w:rPr>
      </w:pPr>
    </w:p>
    <w:p w:rsidR="00A1789B" w:rsidRPr="00563FCB" w:rsidRDefault="00A1789B" w:rsidP="00563FCB">
      <w:pPr>
        <w:pStyle w:val="Titre1"/>
        <w:spacing w:before="0"/>
        <w:jc w:val="center"/>
        <w:rPr>
          <w:rFonts w:cs="Arial"/>
          <w:b/>
          <w:color w:val="auto"/>
        </w:rPr>
      </w:pPr>
      <w:bookmarkStart w:id="126" w:name="_Toc181217607"/>
      <w:r w:rsidRPr="00563FCB">
        <w:rPr>
          <w:rFonts w:eastAsia="Arial"/>
          <w:b/>
          <w:color w:val="auto"/>
        </w:rPr>
        <w:t>SOUS-SECTION III</w:t>
      </w:r>
      <w:bookmarkEnd w:id="126"/>
    </w:p>
    <w:p w:rsidR="00021B78" w:rsidRPr="00563FCB" w:rsidRDefault="00A1789B" w:rsidP="00563FCB">
      <w:pPr>
        <w:pStyle w:val="Titre1"/>
        <w:spacing w:before="0"/>
        <w:jc w:val="center"/>
        <w:rPr>
          <w:rStyle w:val="lev"/>
          <w:rFonts w:ascii="Arial" w:hAnsi="Arial" w:cs="Arial"/>
          <w:color w:val="auto"/>
        </w:rPr>
      </w:pPr>
      <w:bookmarkStart w:id="127" w:name="_Toc181217608"/>
      <w:r w:rsidRPr="00563FCB">
        <w:rPr>
          <w:rStyle w:val="lev"/>
          <w:rFonts w:ascii="Arial" w:hAnsi="Arial" w:cs="Arial"/>
          <w:color w:val="auto"/>
        </w:rPr>
        <w:t>ÉCHANGES D’INFORMATIONS PAR LES SYSTEMES DE SUIVI</w:t>
      </w:r>
      <w:bookmarkEnd w:id="127"/>
    </w:p>
    <w:p w:rsidR="00A1789B" w:rsidRPr="00563FCB" w:rsidRDefault="00A1789B" w:rsidP="00563FCB">
      <w:pPr>
        <w:pStyle w:val="Titre1"/>
        <w:spacing w:before="0"/>
        <w:jc w:val="center"/>
        <w:rPr>
          <w:rFonts w:cs="Arial"/>
          <w:b/>
          <w:color w:val="auto"/>
        </w:rPr>
      </w:pPr>
      <w:bookmarkStart w:id="128" w:name="_Toc181217609"/>
      <w:r w:rsidRPr="00563FCB">
        <w:rPr>
          <w:rStyle w:val="lev"/>
          <w:rFonts w:ascii="Arial" w:hAnsi="Arial" w:cs="Arial"/>
          <w:color w:val="auto"/>
        </w:rPr>
        <w:t>ELECTRONIQUE DES NAVIRES DE PECHE</w:t>
      </w:r>
      <w:bookmarkEnd w:id="128"/>
    </w:p>
    <w:p w:rsidR="00A1789B" w:rsidRPr="00DF5B8B" w:rsidRDefault="00A1789B" w:rsidP="00A1789B">
      <w:pPr>
        <w:pStyle w:val="Sansinterligne"/>
        <w:jc w:val="center"/>
        <w:rPr>
          <w:rStyle w:val="lev"/>
          <w:rFonts w:ascii="Arial" w:hAnsi="Arial" w:cs="Arial"/>
          <w:sz w:val="16"/>
          <w:szCs w:val="16"/>
        </w:rPr>
      </w:pPr>
    </w:p>
    <w:p w:rsidR="00A1789B" w:rsidRPr="00563FCB" w:rsidRDefault="00A1789B" w:rsidP="00563FCB">
      <w:pPr>
        <w:pStyle w:val="Titre2"/>
        <w:jc w:val="center"/>
        <w:rPr>
          <w:color w:val="auto"/>
        </w:rPr>
      </w:pPr>
      <w:bookmarkStart w:id="129" w:name="_Toc181217610"/>
      <w:r w:rsidRPr="00563FCB">
        <w:rPr>
          <w:rStyle w:val="lev"/>
          <w:rFonts w:ascii="Arial" w:hAnsi="Arial" w:cs="Arial"/>
          <w:color w:val="auto"/>
          <w:sz w:val="24"/>
          <w:szCs w:val="24"/>
        </w:rPr>
        <w:t>Article 42</w:t>
      </w:r>
      <w:bookmarkEnd w:id="129"/>
    </w:p>
    <w:p w:rsidR="00A1789B" w:rsidRPr="00563FCB" w:rsidRDefault="00A1789B" w:rsidP="00563FCB">
      <w:pPr>
        <w:pStyle w:val="Titre2"/>
        <w:jc w:val="center"/>
        <w:rPr>
          <w:rStyle w:val="lev"/>
          <w:rFonts w:ascii="Arial" w:hAnsi="Arial" w:cs="Arial"/>
          <w:b w:val="0"/>
          <w:color w:val="auto"/>
          <w:sz w:val="24"/>
          <w:szCs w:val="24"/>
        </w:rPr>
      </w:pPr>
      <w:bookmarkStart w:id="130" w:name="_Toc181217611"/>
      <w:r w:rsidRPr="00563FCB">
        <w:rPr>
          <w:rStyle w:val="lev"/>
          <w:rFonts w:ascii="Arial" w:hAnsi="Arial" w:cs="Arial"/>
          <w:b w:val="0"/>
          <w:color w:val="auto"/>
          <w:sz w:val="24"/>
          <w:szCs w:val="24"/>
        </w:rPr>
        <w:t>Système sous-régional de suivi électronique des navires de pêche</w:t>
      </w:r>
      <w:bookmarkEnd w:id="130"/>
    </w:p>
    <w:p w:rsidR="00A1789B" w:rsidRPr="00DF5B8B" w:rsidRDefault="00A1789B" w:rsidP="00A1789B">
      <w:pPr>
        <w:pStyle w:val="Sansinterligne"/>
        <w:jc w:val="both"/>
        <w:rPr>
          <w:rFonts w:ascii="Arial" w:hAnsi="Arial" w:cs="Arial"/>
          <w:sz w:val="16"/>
          <w:szCs w:val="16"/>
        </w:rPr>
      </w:pPr>
    </w:p>
    <w:p w:rsidR="00A1789B" w:rsidRDefault="00A1789B" w:rsidP="00383C9C">
      <w:pPr>
        <w:pStyle w:val="Sansinterligne"/>
        <w:numPr>
          <w:ilvl w:val="0"/>
          <w:numId w:val="58"/>
        </w:numPr>
        <w:spacing w:after="120"/>
        <w:ind w:left="357" w:hanging="357"/>
        <w:jc w:val="both"/>
        <w:rPr>
          <w:rStyle w:val="lev"/>
          <w:rFonts w:ascii="Arial" w:hAnsi="Arial" w:cs="Arial"/>
          <w:b w:val="0"/>
          <w:sz w:val="24"/>
          <w:szCs w:val="24"/>
        </w:rPr>
      </w:pPr>
      <w:r w:rsidRPr="00DF5B8B">
        <w:rPr>
          <w:rStyle w:val="lev"/>
          <w:rFonts w:ascii="Arial" w:hAnsi="Arial" w:cs="Arial"/>
          <w:b w:val="0"/>
          <w:sz w:val="24"/>
          <w:szCs w:val="24"/>
        </w:rPr>
        <w:t xml:space="preserve">Il est établi, au sein de la CSRP, </w:t>
      </w:r>
      <w:r w:rsidRPr="00021B78">
        <w:rPr>
          <w:rStyle w:val="lev"/>
          <w:rFonts w:ascii="Arial" w:hAnsi="Arial" w:cs="Arial"/>
          <w:b w:val="0"/>
          <w:sz w:val="24"/>
          <w:szCs w:val="24"/>
        </w:rPr>
        <w:t>un système de centralisation des</w:t>
      </w:r>
      <w:r w:rsidRPr="00DF5B8B">
        <w:rPr>
          <w:rStyle w:val="lev"/>
          <w:rFonts w:ascii="Arial" w:hAnsi="Arial" w:cs="Arial"/>
          <w:b w:val="0"/>
          <w:sz w:val="24"/>
          <w:szCs w:val="24"/>
        </w:rPr>
        <w:t xml:space="preserve"> données de suivi électronique des navires de pêche (SSN ou VMS) opérant dans les ZEE des États membres.</w:t>
      </w:r>
    </w:p>
    <w:p w:rsidR="00A1789B" w:rsidRPr="00DF5B8B" w:rsidRDefault="00A1789B" w:rsidP="00383C9C">
      <w:pPr>
        <w:pStyle w:val="Sansinterligne"/>
        <w:numPr>
          <w:ilvl w:val="0"/>
          <w:numId w:val="58"/>
        </w:numPr>
        <w:spacing w:after="120"/>
        <w:ind w:left="357" w:hanging="357"/>
        <w:jc w:val="both"/>
        <w:rPr>
          <w:rStyle w:val="lev"/>
          <w:rFonts w:ascii="Arial" w:hAnsi="Arial" w:cs="Arial"/>
          <w:b w:val="0"/>
          <w:sz w:val="24"/>
          <w:szCs w:val="24"/>
        </w:rPr>
      </w:pPr>
      <w:r w:rsidRPr="00DF5B8B">
        <w:rPr>
          <w:rStyle w:val="lev"/>
          <w:rFonts w:ascii="Arial" w:hAnsi="Arial" w:cs="Arial"/>
          <w:b w:val="0"/>
          <w:sz w:val="24"/>
          <w:szCs w:val="24"/>
        </w:rPr>
        <w:t>Ce système est alimenté par les données transmises sur une base volontaire par les Etats membres.</w:t>
      </w:r>
    </w:p>
    <w:p w:rsidR="00A1789B" w:rsidRPr="00556AA7" w:rsidRDefault="00A1789B" w:rsidP="00A1789B">
      <w:pPr>
        <w:pStyle w:val="Sansinterligne"/>
        <w:jc w:val="both"/>
        <w:rPr>
          <w:rStyle w:val="lev"/>
          <w:rFonts w:ascii="Arial" w:hAnsi="Arial" w:cs="Arial"/>
          <w:b w:val="0"/>
          <w:bCs w:val="0"/>
          <w:sz w:val="24"/>
          <w:szCs w:val="24"/>
        </w:rPr>
      </w:pPr>
    </w:p>
    <w:p w:rsidR="00A1789B" w:rsidRPr="00563FCB" w:rsidRDefault="00A1789B" w:rsidP="00563FCB">
      <w:pPr>
        <w:pStyle w:val="Titre2"/>
        <w:jc w:val="center"/>
        <w:rPr>
          <w:color w:val="auto"/>
        </w:rPr>
      </w:pPr>
      <w:bookmarkStart w:id="131" w:name="_Toc181217612"/>
      <w:r w:rsidRPr="00563FCB">
        <w:rPr>
          <w:rStyle w:val="lev"/>
          <w:rFonts w:ascii="Arial" w:hAnsi="Arial" w:cs="Arial"/>
          <w:color w:val="auto"/>
          <w:sz w:val="24"/>
          <w:szCs w:val="24"/>
        </w:rPr>
        <w:t>Article 43</w:t>
      </w:r>
      <w:bookmarkEnd w:id="131"/>
    </w:p>
    <w:p w:rsidR="00A1789B" w:rsidRPr="00563FCB" w:rsidRDefault="00A1789B" w:rsidP="00563FCB">
      <w:pPr>
        <w:pStyle w:val="Titre2"/>
        <w:jc w:val="center"/>
        <w:rPr>
          <w:rStyle w:val="lev"/>
          <w:rFonts w:ascii="Arial" w:hAnsi="Arial" w:cs="Arial"/>
          <w:b w:val="0"/>
          <w:color w:val="auto"/>
          <w:sz w:val="24"/>
          <w:szCs w:val="24"/>
        </w:rPr>
      </w:pPr>
      <w:bookmarkStart w:id="132" w:name="_Toc181217613"/>
      <w:r w:rsidRPr="00563FCB">
        <w:rPr>
          <w:rStyle w:val="lev"/>
          <w:rFonts w:ascii="Arial" w:hAnsi="Arial" w:cs="Arial"/>
          <w:b w:val="0"/>
          <w:color w:val="auto"/>
          <w:sz w:val="24"/>
          <w:szCs w:val="24"/>
        </w:rPr>
        <w:t>Sources d’informations du système sous-régional de suivi des navires de pêche</w:t>
      </w:r>
      <w:bookmarkEnd w:id="132"/>
    </w:p>
    <w:p w:rsidR="00A1789B" w:rsidRPr="00DF5B8B" w:rsidRDefault="00A1789B" w:rsidP="00A1789B">
      <w:pPr>
        <w:pStyle w:val="Sansinterligne"/>
        <w:jc w:val="both"/>
        <w:rPr>
          <w:sz w:val="16"/>
          <w:szCs w:val="16"/>
        </w:rPr>
      </w:pPr>
    </w:p>
    <w:p w:rsidR="00A1789B" w:rsidRDefault="00A1789B" w:rsidP="00A1789B">
      <w:pPr>
        <w:pStyle w:val="Sansinterligne"/>
        <w:jc w:val="both"/>
        <w:rPr>
          <w:rStyle w:val="lev"/>
          <w:rFonts w:ascii="Arial" w:hAnsi="Arial" w:cs="Arial"/>
          <w:b w:val="0"/>
          <w:sz w:val="24"/>
          <w:szCs w:val="24"/>
        </w:rPr>
      </w:pPr>
      <w:r w:rsidRPr="00DF5B8B">
        <w:rPr>
          <w:rStyle w:val="lev"/>
          <w:rFonts w:ascii="Arial" w:hAnsi="Arial" w:cs="Arial"/>
          <w:b w:val="0"/>
          <w:sz w:val="24"/>
          <w:szCs w:val="24"/>
        </w:rPr>
        <w:t>Le système sous-régional de suivi des navires de pêche est alimenté par les informations issues des systèmes de suivi électronique des navires de pêche (SSN ou VMS) des États membres et de tout autre système électronique auquel la CSRP est associée.</w:t>
      </w:r>
    </w:p>
    <w:p w:rsidR="00A1789B" w:rsidRDefault="00A1789B" w:rsidP="00A1789B">
      <w:pPr>
        <w:pStyle w:val="Sansinterligne"/>
        <w:jc w:val="both"/>
        <w:rPr>
          <w:rStyle w:val="lev"/>
          <w:rFonts w:ascii="Arial" w:hAnsi="Arial" w:cs="Arial"/>
          <w:b w:val="0"/>
          <w:sz w:val="24"/>
          <w:szCs w:val="24"/>
        </w:rPr>
      </w:pPr>
    </w:p>
    <w:p w:rsidR="00A1789B" w:rsidRPr="00563FCB" w:rsidRDefault="00A1789B" w:rsidP="00563FCB">
      <w:pPr>
        <w:pStyle w:val="Titre2"/>
        <w:jc w:val="center"/>
        <w:rPr>
          <w:color w:val="auto"/>
        </w:rPr>
      </w:pPr>
      <w:bookmarkStart w:id="133" w:name="_Toc181217614"/>
      <w:r w:rsidRPr="00563FCB">
        <w:rPr>
          <w:rStyle w:val="lev"/>
          <w:rFonts w:ascii="Arial" w:hAnsi="Arial" w:cs="Arial"/>
          <w:color w:val="auto"/>
          <w:sz w:val="24"/>
          <w:szCs w:val="24"/>
        </w:rPr>
        <w:t>Article 44</w:t>
      </w:r>
      <w:bookmarkEnd w:id="133"/>
    </w:p>
    <w:p w:rsidR="00A1789B" w:rsidRPr="00563FCB" w:rsidRDefault="00A1789B" w:rsidP="00563FCB">
      <w:pPr>
        <w:pStyle w:val="Titre2"/>
        <w:jc w:val="center"/>
        <w:rPr>
          <w:rStyle w:val="lev"/>
          <w:rFonts w:ascii="Arial" w:hAnsi="Arial" w:cs="Arial"/>
          <w:b w:val="0"/>
          <w:color w:val="auto"/>
          <w:sz w:val="24"/>
          <w:szCs w:val="24"/>
        </w:rPr>
      </w:pPr>
      <w:bookmarkStart w:id="134" w:name="_Toc181217615"/>
      <w:r w:rsidRPr="00563FCB">
        <w:rPr>
          <w:rStyle w:val="lev"/>
          <w:rFonts w:ascii="Arial" w:hAnsi="Arial" w:cs="Arial"/>
          <w:b w:val="0"/>
          <w:color w:val="auto"/>
          <w:sz w:val="24"/>
          <w:szCs w:val="24"/>
        </w:rPr>
        <w:t>Echange d’informations issues du système sous-régional de suivi</w:t>
      </w:r>
      <w:bookmarkEnd w:id="134"/>
    </w:p>
    <w:p w:rsidR="00A1789B" w:rsidRPr="00563FCB" w:rsidRDefault="00A1789B" w:rsidP="00563FCB">
      <w:pPr>
        <w:pStyle w:val="Titre2"/>
        <w:jc w:val="center"/>
        <w:rPr>
          <w:rStyle w:val="lev"/>
          <w:rFonts w:ascii="Arial" w:hAnsi="Arial" w:cs="Arial"/>
          <w:b w:val="0"/>
          <w:color w:val="auto"/>
          <w:sz w:val="24"/>
          <w:szCs w:val="24"/>
        </w:rPr>
      </w:pPr>
      <w:bookmarkStart w:id="135" w:name="_Toc181217616"/>
      <w:proofErr w:type="gramStart"/>
      <w:r w:rsidRPr="00563FCB">
        <w:rPr>
          <w:rStyle w:val="lev"/>
          <w:rFonts w:ascii="Arial" w:hAnsi="Arial" w:cs="Arial"/>
          <w:b w:val="0"/>
          <w:color w:val="auto"/>
          <w:sz w:val="24"/>
          <w:szCs w:val="24"/>
        </w:rPr>
        <w:t>des</w:t>
      </w:r>
      <w:proofErr w:type="gramEnd"/>
      <w:r w:rsidRPr="00563FCB">
        <w:rPr>
          <w:rStyle w:val="lev"/>
          <w:rFonts w:ascii="Arial" w:hAnsi="Arial" w:cs="Arial"/>
          <w:b w:val="0"/>
          <w:color w:val="auto"/>
          <w:sz w:val="24"/>
          <w:szCs w:val="24"/>
        </w:rPr>
        <w:t xml:space="preserve"> navires de pêche</w:t>
      </w:r>
      <w:bookmarkEnd w:id="135"/>
    </w:p>
    <w:p w:rsidR="00A1789B" w:rsidRPr="00DF5B8B" w:rsidRDefault="00A1789B" w:rsidP="00A1789B">
      <w:pPr>
        <w:pStyle w:val="Sansinterligne"/>
        <w:jc w:val="center"/>
        <w:rPr>
          <w:rStyle w:val="lev"/>
          <w:rFonts w:ascii="Arial" w:hAnsi="Arial" w:cs="Arial"/>
          <w:b w:val="0"/>
          <w:sz w:val="12"/>
          <w:szCs w:val="12"/>
        </w:rPr>
      </w:pPr>
    </w:p>
    <w:p w:rsidR="00A1789B" w:rsidRPr="00DF5B8B" w:rsidRDefault="00A1789B" w:rsidP="00A1789B">
      <w:pPr>
        <w:pStyle w:val="Sansinterligne"/>
        <w:numPr>
          <w:ilvl w:val="0"/>
          <w:numId w:val="1"/>
        </w:numPr>
        <w:spacing w:after="120"/>
        <w:jc w:val="both"/>
        <w:rPr>
          <w:rFonts w:ascii="Arial" w:hAnsi="Arial" w:cs="Arial"/>
        </w:rPr>
      </w:pPr>
      <w:r w:rsidRPr="00DF5B8B">
        <w:rPr>
          <w:rStyle w:val="lev"/>
          <w:rFonts w:ascii="Arial" w:hAnsi="Arial" w:cs="Arial"/>
          <w:b w:val="0"/>
          <w:sz w:val="24"/>
          <w:szCs w:val="24"/>
        </w:rPr>
        <w:t>Les États membres sont encouragés à échanger entre eux, les informations issues de leurs systèmes de suivi électronique des navires de pêche.</w:t>
      </w:r>
    </w:p>
    <w:p w:rsidR="00A1789B" w:rsidRPr="00DF5B8B" w:rsidRDefault="00A1789B" w:rsidP="00A1789B">
      <w:pPr>
        <w:pStyle w:val="Sansinterligne"/>
        <w:numPr>
          <w:ilvl w:val="0"/>
          <w:numId w:val="1"/>
        </w:numPr>
        <w:ind w:left="357" w:hanging="357"/>
        <w:jc w:val="both"/>
        <w:rPr>
          <w:rStyle w:val="lev"/>
          <w:rFonts w:ascii="Arial" w:hAnsi="Arial" w:cs="Arial"/>
          <w:b w:val="0"/>
          <w:sz w:val="24"/>
          <w:szCs w:val="24"/>
        </w:rPr>
      </w:pPr>
      <w:r w:rsidRPr="00DF5B8B">
        <w:rPr>
          <w:rStyle w:val="lev"/>
          <w:rFonts w:ascii="Arial" w:hAnsi="Arial" w:cs="Arial"/>
          <w:b w:val="0"/>
          <w:sz w:val="24"/>
          <w:szCs w:val="24"/>
        </w:rPr>
        <w:t>Les États membres prennent également les dispositions nécessaires pour que les informations issues de leurs systèmes</w:t>
      </w:r>
      <w:r w:rsidRPr="00FD181D">
        <w:rPr>
          <w:rStyle w:val="lev"/>
          <w:rFonts w:ascii="Arial" w:hAnsi="Arial" w:cs="Arial"/>
          <w:b w:val="0"/>
          <w:sz w:val="24"/>
          <w:szCs w:val="24"/>
        </w:rPr>
        <w:t xml:space="preserve"> de suivi électronique des navires de pêche soient transmises au </w:t>
      </w:r>
      <w:r>
        <w:rPr>
          <w:rStyle w:val="lev"/>
          <w:rFonts w:ascii="Arial" w:hAnsi="Arial" w:cs="Arial"/>
          <w:b w:val="0"/>
          <w:sz w:val="24"/>
          <w:szCs w:val="24"/>
        </w:rPr>
        <w:t>système</w:t>
      </w:r>
      <w:r w:rsidRPr="003F5D16">
        <w:rPr>
          <w:rStyle w:val="lev"/>
          <w:rFonts w:ascii="Arial" w:hAnsi="Arial" w:cs="Arial"/>
          <w:b w:val="0"/>
          <w:sz w:val="24"/>
          <w:szCs w:val="24"/>
        </w:rPr>
        <w:t xml:space="preserve"> </w:t>
      </w:r>
      <w:r>
        <w:rPr>
          <w:rStyle w:val="lev"/>
          <w:rFonts w:ascii="Arial" w:hAnsi="Arial" w:cs="Arial"/>
          <w:b w:val="0"/>
          <w:sz w:val="24"/>
          <w:szCs w:val="24"/>
        </w:rPr>
        <w:t>sous-régional</w:t>
      </w:r>
      <w:r w:rsidRPr="00E77167">
        <w:rPr>
          <w:rStyle w:val="lev"/>
          <w:rFonts w:ascii="Arial" w:hAnsi="Arial" w:cs="Arial"/>
          <w:b w:val="0"/>
          <w:sz w:val="24"/>
          <w:szCs w:val="24"/>
        </w:rPr>
        <w:t xml:space="preserve"> du suivi des navires de pêche.</w:t>
      </w:r>
    </w:p>
    <w:p w:rsidR="00A1789B" w:rsidRDefault="00A1789B" w:rsidP="00A1789B">
      <w:pPr>
        <w:pStyle w:val="Sansinterligne"/>
        <w:jc w:val="center"/>
        <w:rPr>
          <w:rStyle w:val="lev"/>
          <w:rFonts w:ascii="Arial" w:hAnsi="Arial" w:cs="Arial"/>
          <w:b w:val="0"/>
          <w:sz w:val="24"/>
          <w:szCs w:val="24"/>
        </w:rPr>
      </w:pPr>
    </w:p>
    <w:p w:rsidR="00A1789B" w:rsidRPr="00563FCB" w:rsidRDefault="00A1789B" w:rsidP="00563FCB">
      <w:pPr>
        <w:pStyle w:val="Titre2"/>
        <w:jc w:val="center"/>
        <w:rPr>
          <w:color w:val="auto"/>
        </w:rPr>
      </w:pPr>
      <w:bookmarkStart w:id="136" w:name="_Toc181217617"/>
      <w:r w:rsidRPr="00563FCB">
        <w:rPr>
          <w:rStyle w:val="lev"/>
          <w:rFonts w:ascii="Arial" w:hAnsi="Arial" w:cs="Arial"/>
          <w:color w:val="auto"/>
          <w:sz w:val="24"/>
          <w:szCs w:val="24"/>
        </w:rPr>
        <w:t>Article 45</w:t>
      </w:r>
      <w:bookmarkEnd w:id="136"/>
    </w:p>
    <w:p w:rsidR="00021B78" w:rsidRPr="00563FCB" w:rsidRDefault="00A1789B" w:rsidP="00563FCB">
      <w:pPr>
        <w:pStyle w:val="Titre2"/>
        <w:jc w:val="center"/>
        <w:rPr>
          <w:rStyle w:val="lev"/>
          <w:rFonts w:ascii="Arial" w:hAnsi="Arial" w:cs="Arial"/>
          <w:b w:val="0"/>
          <w:color w:val="auto"/>
          <w:sz w:val="24"/>
          <w:szCs w:val="24"/>
        </w:rPr>
      </w:pPr>
      <w:bookmarkStart w:id="137" w:name="_Toc181217618"/>
      <w:r w:rsidRPr="00563FCB">
        <w:rPr>
          <w:rStyle w:val="lev"/>
          <w:rFonts w:ascii="Arial" w:hAnsi="Arial" w:cs="Arial"/>
          <w:b w:val="0"/>
          <w:color w:val="auto"/>
          <w:sz w:val="24"/>
          <w:szCs w:val="24"/>
        </w:rPr>
        <w:t>Confidentialité des informations issues des systèmes de suivi</w:t>
      </w:r>
      <w:bookmarkEnd w:id="137"/>
    </w:p>
    <w:p w:rsidR="00A1789B" w:rsidRPr="00563FCB" w:rsidRDefault="00A1789B" w:rsidP="00563FCB">
      <w:pPr>
        <w:pStyle w:val="Titre2"/>
        <w:jc w:val="center"/>
        <w:rPr>
          <w:rStyle w:val="lev"/>
          <w:rFonts w:ascii="Arial" w:hAnsi="Arial" w:cs="Arial"/>
          <w:b w:val="0"/>
          <w:color w:val="auto"/>
          <w:sz w:val="24"/>
          <w:szCs w:val="24"/>
        </w:rPr>
      </w:pPr>
      <w:bookmarkStart w:id="138" w:name="_Toc181217619"/>
      <w:proofErr w:type="gramStart"/>
      <w:r w:rsidRPr="00563FCB">
        <w:rPr>
          <w:rStyle w:val="lev"/>
          <w:rFonts w:ascii="Arial" w:hAnsi="Arial" w:cs="Arial"/>
          <w:b w:val="0"/>
          <w:color w:val="auto"/>
          <w:sz w:val="24"/>
          <w:szCs w:val="24"/>
        </w:rPr>
        <w:t>des</w:t>
      </w:r>
      <w:proofErr w:type="gramEnd"/>
      <w:r w:rsidRPr="00563FCB">
        <w:rPr>
          <w:rStyle w:val="lev"/>
          <w:rFonts w:ascii="Arial" w:hAnsi="Arial" w:cs="Arial"/>
          <w:b w:val="0"/>
          <w:color w:val="auto"/>
          <w:sz w:val="24"/>
          <w:szCs w:val="24"/>
        </w:rPr>
        <w:t xml:space="preserve"> navires de pêche des États membres</w:t>
      </w:r>
      <w:bookmarkEnd w:id="138"/>
    </w:p>
    <w:p w:rsidR="00A1789B" w:rsidRPr="004D60EA" w:rsidRDefault="00A1789B" w:rsidP="00A1789B">
      <w:pPr>
        <w:pStyle w:val="Sansinterligne"/>
        <w:jc w:val="both"/>
        <w:rPr>
          <w:rFonts w:ascii="Arial" w:hAnsi="Arial" w:cs="Arial"/>
          <w:b/>
          <w:sz w:val="12"/>
          <w:szCs w:val="12"/>
        </w:rPr>
      </w:pPr>
    </w:p>
    <w:p w:rsidR="00A1789B" w:rsidRPr="002924F8" w:rsidRDefault="00A1789B" w:rsidP="00A1789B">
      <w:pPr>
        <w:pStyle w:val="Sansinterligne"/>
        <w:jc w:val="both"/>
        <w:rPr>
          <w:rStyle w:val="lev"/>
          <w:rFonts w:ascii="Arial" w:hAnsi="Arial" w:cs="Arial"/>
          <w:bCs w:val="0"/>
        </w:rPr>
      </w:pPr>
      <w:r w:rsidRPr="00FE7455">
        <w:rPr>
          <w:rStyle w:val="lev"/>
          <w:rFonts w:ascii="Arial" w:hAnsi="Arial" w:cs="Arial"/>
          <w:b w:val="0"/>
          <w:sz w:val="24"/>
          <w:szCs w:val="24"/>
        </w:rPr>
        <w:lastRenderedPageBreak/>
        <w:t xml:space="preserve">Les informations issues des systèmes de suivi électronique des navires de pêche des Etats </w:t>
      </w:r>
      <w:r w:rsidRPr="0056600F">
        <w:rPr>
          <w:rStyle w:val="lev"/>
          <w:rFonts w:ascii="Arial" w:hAnsi="Arial" w:cs="Arial"/>
          <w:b w:val="0"/>
          <w:sz w:val="24"/>
          <w:szCs w:val="24"/>
        </w:rPr>
        <w:t xml:space="preserve">membres, transmises au système </w:t>
      </w:r>
      <w:r>
        <w:rPr>
          <w:rStyle w:val="lev"/>
          <w:rFonts w:ascii="Arial" w:hAnsi="Arial" w:cs="Arial"/>
          <w:b w:val="0"/>
          <w:sz w:val="24"/>
          <w:szCs w:val="24"/>
        </w:rPr>
        <w:t>sous-régional</w:t>
      </w:r>
      <w:r w:rsidRPr="0056600F">
        <w:rPr>
          <w:rStyle w:val="lev"/>
          <w:rFonts w:ascii="Arial" w:hAnsi="Arial" w:cs="Arial"/>
          <w:b w:val="0"/>
          <w:sz w:val="24"/>
          <w:szCs w:val="24"/>
        </w:rPr>
        <w:t xml:space="preserve"> de suivi des navires de pêche, sont classées confidentielles </w:t>
      </w:r>
      <w:r w:rsidRPr="002924F8">
        <w:rPr>
          <w:rStyle w:val="lev"/>
          <w:rFonts w:ascii="Arial" w:hAnsi="Arial" w:cs="Arial"/>
          <w:b w:val="0"/>
          <w:sz w:val="24"/>
          <w:szCs w:val="24"/>
        </w:rPr>
        <w:t>avec diffusion restreinte aux seules personnes autorisées</w:t>
      </w:r>
      <w:bookmarkStart w:id="139" w:name="page43"/>
      <w:bookmarkEnd w:id="139"/>
      <w:r w:rsidRPr="002924F8">
        <w:rPr>
          <w:rStyle w:val="lev"/>
          <w:rFonts w:ascii="Arial" w:hAnsi="Arial" w:cs="Arial"/>
          <w:b w:val="0"/>
          <w:sz w:val="24"/>
          <w:szCs w:val="24"/>
        </w:rPr>
        <w:t>.</w:t>
      </w:r>
    </w:p>
    <w:p w:rsidR="00A1789B" w:rsidRPr="00563FCB" w:rsidRDefault="00A1789B" w:rsidP="00563FCB">
      <w:pPr>
        <w:pStyle w:val="Titre2"/>
        <w:jc w:val="center"/>
        <w:rPr>
          <w:rStyle w:val="lev"/>
          <w:rFonts w:ascii="Arial" w:hAnsi="Arial" w:cs="Arial"/>
          <w:b w:val="0"/>
          <w:color w:val="auto"/>
          <w:sz w:val="24"/>
          <w:szCs w:val="24"/>
        </w:rPr>
      </w:pPr>
    </w:p>
    <w:p w:rsidR="00A1789B" w:rsidRPr="00563FCB" w:rsidRDefault="00A1789B" w:rsidP="00563FCB">
      <w:pPr>
        <w:pStyle w:val="Titre2"/>
        <w:jc w:val="center"/>
        <w:rPr>
          <w:color w:val="auto"/>
        </w:rPr>
      </w:pPr>
      <w:bookmarkStart w:id="140" w:name="_Toc181217620"/>
      <w:r w:rsidRPr="00563FCB">
        <w:rPr>
          <w:rStyle w:val="lev"/>
          <w:rFonts w:ascii="Arial" w:hAnsi="Arial" w:cs="Arial"/>
          <w:color w:val="auto"/>
          <w:sz w:val="24"/>
          <w:szCs w:val="24"/>
        </w:rPr>
        <w:t>Article 46</w:t>
      </w:r>
      <w:bookmarkEnd w:id="140"/>
    </w:p>
    <w:p w:rsidR="00A1789B" w:rsidRPr="00563FCB" w:rsidRDefault="00A1789B" w:rsidP="00563FCB">
      <w:pPr>
        <w:pStyle w:val="Titre2"/>
        <w:jc w:val="center"/>
        <w:rPr>
          <w:rStyle w:val="lev"/>
          <w:rFonts w:ascii="Arial" w:hAnsi="Arial" w:cs="Arial"/>
          <w:b w:val="0"/>
          <w:color w:val="auto"/>
          <w:sz w:val="24"/>
          <w:szCs w:val="24"/>
        </w:rPr>
      </w:pPr>
      <w:bookmarkStart w:id="141" w:name="_Toc181217621"/>
      <w:r w:rsidRPr="00563FCB">
        <w:rPr>
          <w:rStyle w:val="lev"/>
          <w:rFonts w:ascii="Arial" w:hAnsi="Arial" w:cs="Arial"/>
          <w:b w:val="0"/>
          <w:color w:val="auto"/>
          <w:sz w:val="24"/>
          <w:szCs w:val="24"/>
        </w:rPr>
        <w:t>Échange des résultats des analyses des informations issues du système sous-régional de suivi des navires de pêche</w:t>
      </w:r>
      <w:bookmarkEnd w:id="141"/>
    </w:p>
    <w:p w:rsidR="00A1789B" w:rsidRPr="002924F8" w:rsidRDefault="00A1789B" w:rsidP="00A1789B">
      <w:pPr>
        <w:pStyle w:val="Sansinterligne"/>
        <w:jc w:val="both"/>
        <w:rPr>
          <w:rFonts w:ascii="Arial" w:hAnsi="Arial" w:cs="Arial"/>
          <w:b/>
          <w:sz w:val="16"/>
          <w:szCs w:val="16"/>
        </w:rPr>
      </w:pPr>
    </w:p>
    <w:p w:rsidR="00A1789B" w:rsidRPr="002924F8" w:rsidRDefault="00A1789B" w:rsidP="00A1789B">
      <w:pPr>
        <w:pStyle w:val="Sansinterligne"/>
        <w:jc w:val="both"/>
        <w:rPr>
          <w:rStyle w:val="lev"/>
          <w:rFonts w:ascii="Arial" w:hAnsi="Arial" w:cs="Arial"/>
          <w:b w:val="0"/>
          <w:sz w:val="24"/>
          <w:szCs w:val="24"/>
        </w:rPr>
      </w:pPr>
      <w:r w:rsidRPr="002924F8">
        <w:rPr>
          <w:rStyle w:val="lev"/>
          <w:rFonts w:ascii="Arial" w:hAnsi="Arial" w:cs="Arial"/>
          <w:b w:val="0"/>
          <w:sz w:val="24"/>
          <w:szCs w:val="24"/>
        </w:rPr>
        <w:t xml:space="preserve">Les résultats des analyses faites par le Secrétaire </w:t>
      </w:r>
      <w:r>
        <w:rPr>
          <w:rStyle w:val="lev"/>
          <w:rFonts w:ascii="Arial" w:hAnsi="Arial" w:cs="Arial"/>
          <w:b w:val="0"/>
          <w:sz w:val="24"/>
          <w:szCs w:val="24"/>
        </w:rPr>
        <w:t>P</w:t>
      </w:r>
      <w:r w:rsidRPr="002924F8">
        <w:rPr>
          <w:rStyle w:val="lev"/>
          <w:rFonts w:ascii="Arial" w:hAnsi="Arial" w:cs="Arial"/>
          <w:b w:val="0"/>
          <w:sz w:val="24"/>
          <w:szCs w:val="24"/>
        </w:rPr>
        <w:t xml:space="preserve">ermanent sur les informations issues du système </w:t>
      </w:r>
      <w:r>
        <w:rPr>
          <w:rStyle w:val="lev"/>
          <w:rFonts w:ascii="Arial" w:hAnsi="Arial" w:cs="Arial"/>
          <w:b w:val="0"/>
          <w:sz w:val="24"/>
          <w:szCs w:val="24"/>
        </w:rPr>
        <w:t>sous-régional</w:t>
      </w:r>
      <w:r w:rsidRPr="002924F8">
        <w:rPr>
          <w:rStyle w:val="lev"/>
          <w:rFonts w:ascii="Arial" w:hAnsi="Arial" w:cs="Arial"/>
          <w:b w:val="0"/>
          <w:sz w:val="24"/>
          <w:szCs w:val="24"/>
        </w:rPr>
        <w:t xml:space="preserve"> de suivi des navires de pêche, sont transmis à l’État concerné à sa demande ou selon une périodicité établie.</w:t>
      </w:r>
    </w:p>
    <w:p w:rsidR="00A1789B" w:rsidRDefault="00A1789B" w:rsidP="00A1789B">
      <w:pPr>
        <w:pStyle w:val="Sansinterligne"/>
        <w:rPr>
          <w:rStyle w:val="lev"/>
          <w:rFonts w:ascii="Arial" w:hAnsi="Arial" w:cs="Arial"/>
          <w:b w:val="0"/>
          <w:sz w:val="24"/>
          <w:szCs w:val="24"/>
        </w:rPr>
      </w:pPr>
    </w:p>
    <w:p w:rsidR="00A1789B" w:rsidRPr="00563FCB" w:rsidRDefault="00A1789B" w:rsidP="00563FCB">
      <w:pPr>
        <w:pStyle w:val="Titre2"/>
        <w:jc w:val="center"/>
        <w:rPr>
          <w:color w:val="auto"/>
        </w:rPr>
      </w:pPr>
      <w:bookmarkStart w:id="142" w:name="_Toc181217622"/>
      <w:r w:rsidRPr="00563FCB">
        <w:rPr>
          <w:rStyle w:val="lev"/>
          <w:rFonts w:ascii="Arial" w:hAnsi="Arial" w:cs="Arial"/>
          <w:color w:val="auto"/>
          <w:sz w:val="24"/>
          <w:szCs w:val="24"/>
        </w:rPr>
        <w:t>Article 47</w:t>
      </w:r>
      <w:bookmarkEnd w:id="142"/>
    </w:p>
    <w:p w:rsidR="00A1789B" w:rsidRPr="00563FCB" w:rsidRDefault="00A1789B" w:rsidP="00563FCB">
      <w:pPr>
        <w:pStyle w:val="Titre2"/>
        <w:jc w:val="center"/>
        <w:rPr>
          <w:rStyle w:val="lev"/>
          <w:rFonts w:ascii="Arial" w:hAnsi="Arial" w:cs="Arial"/>
          <w:b w:val="0"/>
          <w:color w:val="auto"/>
          <w:sz w:val="24"/>
          <w:szCs w:val="24"/>
        </w:rPr>
      </w:pPr>
      <w:bookmarkStart w:id="143" w:name="_Toc181217623"/>
      <w:r w:rsidRPr="00563FCB">
        <w:rPr>
          <w:rStyle w:val="lev"/>
          <w:rFonts w:ascii="Arial" w:hAnsi="Arial" w:cs="Arial"/>
          <w:b w:val="0"/>
          <w:color w:val="auto"/>
          <w:sz w:val="24"/>
          <w:szCs w:val="24"/>
        </w:rPr>
        <w:t>Valeur juridique des informations issues des systèmes de suivi des navires</w:t>
      </w:r>
      <w:bookmarkEnd w:id="143"/>
    </w:p>
    <w:p w:rsidR="00A1789B" w:rsidRPr="00563FCB" w:rsidRDefault="00A1789B" w:rsidP="00563FCB">
      <w:pPr>
        <w:pStyle w:val="Titre2"/>
        <w:jc w:val="center"/>
        <w:rPr>
          <w:rStyle w:val="lev"/>
          <w:rFonts w:ascii="Arial" w:hAnsi="Arial" w:cs="Arial"/>
          <w:b w:val="0"/>
          <w:color w:val="auto"/>
          <w:sz w:val="24"/>
          <w:szCs w:val="24"/>
        </w:rPr>
      </w:pPr>
      <w:bookmarkStart w:id="144" w:name="_Toc181217624"/>
      <w:proofErr w:type="gramStart"/>
      <w:r w:rsidRPr="00563FCB">
        <w:rPr>
          <w:rStyle w:val="lev"/>
          <w:rFonts w:ascii="Arial" w:hAnsi="Arial" w:cs="Arial"/>
          <w:b w:val="0"/>
          <w:color w:val="auto"/>
          <w:sz w:val="24"/>
          <w:szCs w:val="24"/>
        </w:rPr>
        <w:t>de</w:t>
      </w:r>
      <w:proofErr w:type="gramEnd"/>
      <w:r w:rsidRPr="00563FCB">
        <w:rPr>
          <w:rStyle w:val="lev"/>
          <w:rFonts w:ascii="Arial" w:hAnsi="Arial" w:cs="Arial"/>
          <w:b w:val="0"/>
          <w:color w:val="auto"/>
          <w:sz w:val="24"/>
          <w:szCs w:val="24"/>
        </w:rPr>
        <w:t xml:space="preserve"> pêche des États membres</w:t>
      </w:r>
      <w:bookmarkEnd w:id="144"/>
    </w:p>
    <w:p w:rsidR="00A1789B" w:rsidRPr="002924F8" w:rsidRDefault="00A1789B" w:rsidP="00A1789B">
      <w:pPr>
        <w:pStyle w:val="Sansinterligne"/>
        <w:jc w:val="both"/>
        <w:rPr>
          <w:rFonts w:ascii="Arial" w:hAnsi="Arial" w:cs="Arial"/>
          <w:b/>
          <w:sz w:val="16"/>
        </w:rPr>
      </w:pPr>
    </w:p>
    <w:p w:rsidR="00A1789B" w:rsidRPr="002924F8" w:rsidRDefault="00A1789B" w:rsidP="00A1789B">
      <w:pPr>
        <w:pStyle w:val="Sansinterligne"/>
        <w:numPr>
          <w:ilvl w:val="0"/>
          <w:numId w:val="43"/>
        </w:numPr>
        <w:spacing w:after="120"/>
        <w:ind w:left="357" w:hanging="357"/>
        <w:jc w:val="both"/>
        <w:rPr>
          <w:rStyle w:val="lev"/>
          <w:rFonts w:ascii="Arial" w:hAnsi="Arial" w:cs="Arial"/>
          <w:b w:val="0"/>
          <w:sz w:val="24"/>
          <w:szCs w:val="24"/>
        </w:rPr>
      </w:pPr>
      <w:r w:rsidRPr="002924F8">
        <w:rPr>
          <w:rStyle w:val="lev"/>
          <w:rFonts w:ascii="Arial" w:hAnsi="Arial" w:cs="Arial"/>
          <w:b w:val="0"/>
          <w:sz w:val="24"/>
          <w:szCs w:val="24"/>
        </w:rPr>
        <w:t>Les États membres acceptent les informations tirées de leurs systèmes de suivi électronique comme éléments de preuve d’une infraction de pêche.</w:t>
      </w:r>
    </w:p>
    <w:p w:rsidR="00A1789B" w:rsidRPr="002924F8" w:rsidRDefault="00A1789B" w:rsidP="00A1789B">
      <w:pPr>
        <w:pStyle w:val="Sansinterligne"/>
        <w:numPr>
          <w:ilvl w:val="0"/>
          <w:numId w:val="43"/>
        </w:numPr>
        <w:ind w:left="357" w:hanging="357"/>
        <w:jc w:val="both"/>
        <w:rPr>
          <w:rStyle w:val="lev"/>
          <w:rFonts w:ascii="Arial" w:hAnsi="Arial" w:cs="Arial"/>
          <w:b w:val="0"/>
          <w:bCs w:val="0"/>
        </w:rPr>
      </w:pPr>
      <w:r w:rsidRPr="002924F8">
        <w:rPr>
          <w:rStyle w:val="lev"/>
          <w:rFonts w:ascii="Arial" w:hAnsi="Arial" w:cs="Arial"/>
          <w:b w:val="0"/>
          <w:sz w:val="24"/>
          <w:szCs w:val="24"/>
        </w:rPr>
        <w:t>Les informations tirées des systèmes de suivi électronique des États membres peuvent servir de moyens de poursuite administrative ou judiciaire contre les navires suspectés de pêche INN ou collaborant à cette activité.</w:t>
      </w:r>
    </w:p>
    <w:p w:rsidR="00A1789B" w:rsidRPr="002924F8" w:rsidRDefault="00A1789B" w:rsidP="00A1789B">
      <w:pPr>
        <w:pStyle w:val="Sansinterligne"/>
        <w:rPr>
          <w:rFonts w:ascii="Arial" w:eastAsia="Arial" w:hAnsi="Arial"/>
          <w:sz w:val="24"/>
          <w:szCs w:val="24"/>
        </w:rPr>
      </w:pPr>
    </w:p>
    <w:p w:rsidR="00A1789B" w:rsidRPr="00C057F0" w:rsidRDefault="00A1789B" w:rsidP="00C057F0">
      <w:pPr>
        <w:pStyle w:val="Titre1"/>
        <w:spacing w:before="0"/>
        <w:jc w:val="center"/>
        <w:rPr>
          <w:rFonts w:cs="Arial"/>
          <w:b/>
          <w:color w:val="auto"/>
        </w:rPr>
      </w:pPr>
      <w:bookmarkStart w:id="145" w:name="_Toc181217625"/>
      <w:r w:rsidRPr="00C057F0">
        <w:rPr>
          <w:rFonts w:eastAsia="Arial"/>
          <w:b/>
          <w:color w:val="auto"/>
        </w:rPr>
        <w:t>SOUS-SECTION IV</w:t>
      </w:r>
      <w:bookmarkEnd w:id="145"/>
    </w:p>
    <w:p w:rsidR="00021B78" w:rsidRPr="00C057F0" w:rsidRDefault="00A1789B" w:rsidP="00C057F0">
      <w:pPr>
        <w:pStyle w:val="Titre1"/>
        <w:spacing w:before="0"/>
        <w:jc w:val="center"/>
        <w:rPr>
          <w:rStyle w:val="lev"/>
          <w:rFonts w:ascii="Arial" w:hAnsi="Arial" w:cs="Arial"/>
          <w:color w:val="auto"/>
        </w:rPr>
      </w:pPr>
      <w:bookmarkStart w:id="146" w:name="_Toc181217626"/>
      <w:r w:rsidRPr="00C057F0">
        <w:rPr>
          <w:rStyle w:val="lev"/>
          <w:rFonts w:ascii="Arial" w:hAnsi="Arial" w:cs="Arial"/>
          <w:color w:val="auto"/>
        </w:rPr>
        <w:t>ÉCHANGES D’INFORMATIONS A TRAVERS LE DASHBOARD</w:t>
      </w:r>
      <w:bookmarkEnd w:id="146"/>
    </w:p>
    <w:p w:rsidR="00A1789B" w:rsidRPr="00C057F0" w:rsidRDefault="00A1789B" w:rsidP="00C057F0">
      <w:pPr>
        <w:pStyle w:val="Titre1"/>
        <w:spacing w:before="0"/>
        <w:jc w:val="center"/>
        <w:rPr>
          <w:rStyle w:val="lev"/>
          <w:rFonts w:ascii="Arial" w:hAnsi="Arial" w:cs="Arial"/>
          <w:color w:val="auto"/>
        </w:rPr>
      </w:pPr>
      <w:bookmarkStart w:id="147" w:name="_Toc181217627"/>
      <w:r w:rsidRPr="00C057F0">
        <w:rPr>
          <w:rStyle w:val="lev"/>
          <w:rFonts w:ascii="Arial" w:hAnsi="Arial" w:cs="Arial"/>
          <w:color w:val="auto"/>
        </w:rPr>
        <w:t>ET LE SITE WEB DE LA CSRP</w:t>
      </w:r>
      <w:bookmarkEnd w:id="147"/>
    </w:p>
    <w:p w:rsidR="00A1789B" w:rsidRPr="002924F8" w:rsidRDefault="00A1789B" w:rsidP="00A1789B">
      <w:pPr>
        <w:pStyle w:val="Sansinterligne"/>
        <w:jc w:val="center"/>
        <w:rPr>
          <w:rStyle w:val="lev"/>
          <w:rFonts w:ascii="Arial" w:hAnsi="Arial" w:cs="Arial"/>
          <w:b w:val="0"/>
          <w:sz w:val="16"/>
          <w:szCs w:val="24"/>
        </w:rPr>
      </w:pPr>
    </w:p>
    <w:p w:rsidR="00A1789B" w:rsidRPr="00563FCB" w:rsidRDefault="00A1789B" w:rsidP="00563FCB">
      <w:pPr>
        <w:pStyle w:val="Titre2"/>
        <w:jc w:val="center"/>
        <w:rPr>
          <w:color w:val="auto"/>
        </w:rPr>
      </w:pPr>
      <w:bookmarkStart w:id="148" w:name="_Toc181217628"/>
      <w:r w:rsidRPr="00563FCB">
        <w:rPr>
          <w:rStyle w:val="lev"/>
          <w:rFonts w:ascii="Arial" w:hAnsi="Arial" w:cs="Arial"/>
          <w:color w:val="auto"/>
          <w:sz w:val="24"/>
          <w:szCs w:val="24"/>
        </w:rPr>
        <w:t>Article 48</w:t>
      </w:r>
      <w:bookmarkEnd w:id="148"/>
    </w:p>
    <w:p w:rsidR="00A1789B" w:rsidRPr="00563FCB" w:rsidRDefault="00A1789B" w:rsidP="00563FCB">
      <w:pPr>
        <w:pStyle w:val="Titre2"/>
        <w:jc w:val="center"/>
        <w:rPr>
          <w:rStyle w:val="lev"/>
          <w:rFonts w:ascii="Arial" w:hAnsi="Arial" w:cs="Arial"/>
          <w:b w:val="0"/>
          <w:color w:val="auto"/>
          <w:sz w:val="24"/>
          <w:szCs w:val="24"/>
        </w:rPr>
      </w:pPr>
      <w:bookmarkStart w:id="149" w:name="_Toc181217629"/>
      <w:r w:rsidRPr="00563FCB">
        <w:rPr>
          <w:rStyle w:val="lev"/>
          <w:rFonts w:ascii="Arial" w:hAnsi="Arial" w:cs="Arial"/>
          <w:b w:val="0"/>
          <w:color w:val="auto"/>
          <w:sz w:val="24"/>
          <w:szCs w:val="24"/>
        </w:rPr>
        <w:t>Tableau de bord (« Dashboard ») sous-régional</w:t>
      </w:r>
      <w:bookmarkEnd w:id="149"/>
    </w:p>
    <w:p w:rsidR="00A1789B" w:rsidRPr="00DF5B8B" w:rsidRDefault="00A1789B" w:rsidP="00A1789B">
      <w:pPr>
        <w:pStyle w:val="Sansinterligne"/>
        <w:jc w:val="both"/>
        <w:rPr>
          <w:rFonts w:ascii="Arial" w:hAnsi="Arial" w:cs="Arial"/>
          <w:sz w:val="16"/>
        </w:rPr>
      </w:pPr>
    </w:p>
    <w:p w:rsidR="00A1789B" w:rsidRPr="00DF5B8B" w:rsidRDefault="00A1789B" w:rsidP="00A1789B">
      <w:pPr>
        <w:pStyle w:val="Sansinterligne"/>
        <w:numPr>
          <w:ilvl w:val="0"/>
          <w:numId w:val="29"/>
        </w:numPr>
        <w:spacing w:after="120"/>
        <w:ind w:left="357" w:hanging="357"/>
        <w:jc w:val="both"/>
        <w:rPr>
          <w:rStyle w:val="lev"/>
          <w:rFonts w:ascii="Arial" w:hAnsi="Arial" w:cs="Arial"/>
          <w:b w:val="0"/>
          <w:sz w:val="24"/>
          <w:szCs w:val="24"/>
        </w:rPr>
      </w:pPr>
      <w:r w:rsidRPr="00DF5B8B">
        <w:rPr>
          <w:rStyle w:val="lev"/>
          <w:rFonts w:ascii="Arial" w:hAnsi="Arial" w:cs="Arial"/>
          <w:b w:val="0"/>
          <w:sz w:val="24"/>
          <w:szCs w:val="24"/>
        </w:rPr>
        <w:t xml:space="preserve">La base de données et d’informations </w:t>
      </w:r>
      <w:proofErr w:type="spellStart"/>
      <w:r w:rsidRPr="00DF5B8B">
        <w:rPr>
          <w:rStyle w:val="lev"/>
          <w:rFonts w:ascii="Arial" w:hAnsi="Arial" w:cs="Arial"/>
          <w:b w:val="0"/>
          <w:sz w:val="24"/>
          <w:szCs w:val="24"/>
        </w:rPr>
        <w:t>sous-régionales</w:t>
      </w:r>
      <w:proofErr w:type="spellEnd"/>
      <w:r w:rsidRPr="00DF5B8B">
        <w:rPr>
          <w:rStyle w:val="lev"/>
          <w:rFonts w:ascii="Arial" w:hAnsi="Arial" w:cs="Arial"/>
          <w:b w:val="0"/>
          <w:sz w:val="24"/>
          <w:szCs w:val="24"/>
        </w:rPr>
        <w:t xml:space="preserve"> sur les activités de pêche, mise en place au sein du Secrétariat Permanent à travers la convention CMA, est un système sous-régional d’informations sur la pêche dénommé Tableau de bord « Dashboard ».</w:t>
      </w:r>
    </w:p>
    <w:p w:rsidR="00A1789B" w:rsidRPr="002924F8" w:rsidRDefault="00A1789B" w:rsidP="00A1789B">
      <w:pPr>
        <w:pStyle w:val="Sansinterligne"/>
        <w:numPr>
          <w:ilvl w:val="0"/>
          <w:numId w:val="29"/>
        </w:numPr>
        <w:ind w:left="357" w:hanging="357"/>
        <w:jc w:val="both"/>
        <w:rPr>
          <w:rStyle w:val="lev"/>
          <w:rFonts w:ascii="Arial" w:hAnsi="Arial" w:cs="Arial"/>
          <w:b w:val="0"/>
          <w:sz w:val="24"/>
          <w:szCs w:val="24"/>
        </w:rPr>
      </w:pPr>
      <w:r w:rsidRPr="00DF5B8B">
        <w:rPr>
          <w:rStyle w:val="lev"/>
          <w:rFonts w:ascii="Arial" w:hAnsi="Arial" w:cs="Arial"/>
          <w:b w:val="0"/>
          <w:sz w:val="24"/>
          <w:szCs w:val="24"/>
        </w:rPr>
        <w:t>Le Tableau de bord (Dashboard) sous-régional est ali</w:t>
      </w:r>
      <w:r w:rsidRPr="002924F8">
        <w:rPr>
          <w:rStyle w:val="lev"/>
          <w:rFonts w:ascii="Arial" w:hAnsi="Arial" w:cs="Arial"/>
          <w:b w:val="0"/>
          <w:sz w:val="24"/>
          <w:szCs w:val="24"/>
        </w:rPr>
        <w:t>menté principalement par les informations issues des Tableaux de bord des États membres.</w:t>
      </w:r>
    </w:p>
    <w:p w:rsidR="00A1789B" w:rsidRDefault="00A1789B" w:rsidP="00A1789B">
      <w:pPr>
        <w:rPr>
          <w:rStyle w:val="lev"/>
          <w:rFonts w:ascii="Arial" w:hAnsi="Arial" w:cs="Arial"/>
          <w:sz w:val="24"/>
          <w:szCs w:val="24"/>
        </w:rPr>
      </w:pPr>
    </w:p>
    <w:p w:rsidR="00A1789B" w:rsidRPr="00563FCB" w:rsidRDefault="00A1789B" w:rsidP="00563FCB">
      <w:pPr>
        <w:pStyle w:val="Titre2"/>
        <w:jc w:val="center"/>
        <w:rPr>
          <w:color w:val="auto"/>
        </w:rPr>
      </w:pPr>
      <w:bookmarkStart w:id="150" w:name="_Toc181217630"/>
      <w:r w:rsidRPr="00563FCB">
        <w:rPr>
          <w:rStyle w:val="lev"/>
          <w:rFonts w:ascii="Arial" w:hAnsi="Arial" w:cs="Arial"/>
          <w:color w:val="auto"/>
          <w:sz w:val="24"/>
          <w:szCs w:val="24"/>
        </w:rPr>
        <w:t>Article 49</w:t>
      </w:r>
      <w:bookmarkEnd w:id="150"/>
    </w:p>
    <w:p w:rsidR="00A1789B" w:rsidRPr="00563FCB" w:rsidRDefault="00A1789B" w:rsidP="00563FCB">
      <w:pPr>
        <w:pStyle w:val="Titre2"/>
        <w:jc w:val="center"/>
        <w:rPr>
          <w:rStyle w:val="lev"/>
          <w:rFonts w:ascii="Arial" w:hAnsi="Arial" w:cs="Arial"/>
          <w:b w:val="0"/>
          <w:color w:val="auto"/>
          <w:sz w:val="24"/>
          <w:szCs w:val="24"/>
        </w:rPr>
      </w:pPr>
      <w:bookmarkStart w:id="151" w:name="_Toc181217631"/>
      <w:r w:rsidRPr="00563FCB">
        <w:rPr>
          <w:rStyle w:val="lev"/>
          <w:rFonts w:ascii="Arial" w:hAnsi="Arial" w:cs="Arial"/>
          <w:b w:val="0"/>
          <w:color w:val="auto"/>
          <w:sz w:val="24"/>
          <w:szCs w:val="24"/>
        </w:rPr>
        <w:t>Obligations des États membres</w:t>
      </w:r>
      <w:bookmarkEnd w:id="151"/>
    </w:p>
    <w:p w:rsidR="00A1789B" w:rsidRPr="002924F8" w:rsidRDefault="00A1789B" w:rsidP="00A1789B">
      <w:pPr>
        <w:pStyle w:val="Sansinterligne"/>
        <w:jc w:val="center"/>
        <w:rPr>
          <w:rFonts w:ascii="Arial" w:hAnsi="Arial" w:cs="Arial"/>
          <w:sz w:val="16"/>
          <w:szCs w:val="16"/>
        </w:rPr>
      </w:pPr>
    </w:p>
    <w:p w:rsidR="00A1789B" w:rsidRPr="00036AB3" w:rsidRDefault="00A1789B" w:rsidP="00A1789B">
      <w:pPr>
        <w:pStyle w:val="Sansinterligne"/>
        <w:numPr>
          <w:ilvl w:val="0"/>
          <w:numId w:val="23"/>
        </w:numPr>
        <w:spacing w:after="120"/>
        <w:ind w:left="357" w:hanging="357"/>
        <w:jc w:val="both"/>
        <w:rPr>
          <w:rFonts w:ascii="Arial" w:hAnsi="Arial" w:cs="Arial"/>
          <w:b/>
        </w:rPr>
      </w:pPr>
      <w:r w:rsidRPr="002924F8">
        <w:rPr>
          <w:rStyle w:val="lev"/>
          <w:rFonts w:ascii="Arial" w:hAnsi="Arial" w:cs="Arial"/>
          <w:b w:val="0"/>
          <w:sz w:val="24"/>
          <w:szCs w:val="24"/>
        </w:rPr>
        <w:t xml:space="preserve">Les États membres collectent et </w:t>
      </w:r>
      <w:r w:rsidRPr="00036AB3">
        <w:rPr>
          <w:rStyle w:val="lev"/>
          <w:rFonts w:ascii="Arial" w:hAnsi="Arial" w:cs="Arial"/>
          <w:b w:val="0"/>
          <w:sz w:val="24"/>
          <w:szCs w:val="24"/>
        </w:rPr>
        <w:t>mettent en ligne les différents indicateurs retenus pour alimenter le Tableau de bord sous-régional, selon le format du système et le calendrier prévu à cet effet.</w:t>
      </w:r>
    </w:p>
    <w:p w:rsidR="00A1789B" w:rsidRPr="00036AB3" w:rsidRDefault="00A1789B" w:rsidP="00A1789B">
      <w:pPr>
        <w:pStyle w:val="Sansinterligne"/>
        <w:numPr>
          <w:ilvl w:val="0"/>
          <w:numId w:val="23"/>
        </w:numPr>
        <w:spacing w:after="120"/>
        <w:ind w:left="357" w:hanging="357"/>
        <w:jc w:val="both"/>
        <w:rPr>
          <w:rStyle w:val="lev"/>
          <w:rFonts w:ascii="Arial" w:hAnsi="Arial" w:cs="Arial"/>
          <w:b w:val="0"/>
          <w:bCs w:val="0"/>
        </w:rPr>
      </w:pPr>
      <w:r w:rsidRPr="00036AB3">
        <w:rPr>
          <w:rStyle w:val="lev"/>
          <w:rFonts w:ascii="Arial" w:hAnsi="Arial" w:cs="Arial"/>
          <w:b w:val="0"/>
          <w:sz w:val="24"/>
          <w:szCs w:val="24"/>
        </w:rPr>
        <w:t>En sus des indicateurs du Tableau de bord, les États membres transmettent aussi au Secrétaire Permanent, sur sa demande, les informations suivantes :</w:t>
      </w:r>
    </w:p>
    <w:p w:rsidR="00A1789B"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036AB3">
        <w:rPr>
          <w:rStyle w:val="lev"/>
          <w:rFonts w:ascii="Arial" w:hAnsi="Arial" w:cs="Arial"/>
          <w:b w:val="0"/>
          <w:sz w:val="24"/>
          <w:szCs w:val="24"/>
        </w:rPr>
        <w:lastRenderedPageBreak/>
        <w:t>la</w:t>
      </w:r>
      <w:proofErr w:type="gramEnd"/>
      <w:r w:rsidRPr="00036AB3">
        <w:rPr>
          <w:rStyle w:val="lev"/>
          <w:rFonts w:ascii="Arial" w:hAnsi="Arial" w:cs="Arial"/>
          <w:b w:val="0"/>
          <w:sz w:val="24"/>
          <w:szCs w:val="24"/>
        </w:rPr>
        <w:t xml:space="preserve"> liste des navires de pêche d’un autre Etat membre opérant à l’intérieur de la ZEE nationale et des navires de</w:t>
      </w:r>
      <w:r w:rsidRPr="00E6152B">
        <w:rPr>
          <w:rStyle w:val="lev"/>
          <w:rFonts w:ascii="Arial" w:hAnsi="Arial" w:cs="Arial"/>
          <w:b w:val="0"/>
          <w:sz w:val="24"/>
          <w:szCs w:val="24"/>
        </w:rPr>
        <w:t xml:space="preserve"> pêche étrangers, exerçant, dans le cadre d’accord de pêche, d’affrètement, ou tout autre arrangement de pêche ;</w:t>
      </w:r>
    </w:p>
    <w:p w:rsidR="00A1789B" w:rsidRPr="00E6152B"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E6152B">
        <w:rPr>
          <w:rStyle w:val="lev"/>
          <w:rFonts w:ascii="Arial" w:hAnsi="Arial" w:cs="Arial"/>
          <w:b w:val="0"/>
          <w:sz w:val="24"/>
          <w:szCs w:val="24"/>
        </w:rPr>
        <w:t>la</w:t>
      </w:r>
      <w:proofErr w:type="gramEnd"/>
      <w:r w:rsidRPr="00E6152B">
        <w:rPr>
          <w:rStyle w:val="lev"/>
          <w:rFonts w:ascii="Arial" w:hAnsi="Arial" w:cs="Arial"/>
          <w:b w:val="0"/>
          <w:sz w:val="24"/>
          <w:szCs w:val="24"/>
        </w:rPr>
        <w:t xml:space="preserve"> liste des navires de pêche d’un Etat membre et des navires de pêche étrangers notamment les thoniers, les palangriers, les chalutiers </w:t>
      </w:r>
      <w:r w:rsidRPr="00E6152B">
        <w:rPr>
          <w:rFonts w:ascii="Arial" w:hAnsi="Arial" w:cs="Arial"/>
          <w:sz w:val="24"/>
          <w:szCs w:val="24"/>
        </w:rPr>
        <w:t>disposant d’au moins deux autorisations de pêche dans les Etats membres</w:t>
      </w:r>
      <w:r w:rsidRPr="00E6152B">
        <w:t xml:space="preserve"> </w:t>
      </w:r>
      <w:r w:rsidRPr="00E6152B">
        <w:rPr>
          <w:rFonts w:ascii="Arial" w:hAnsi="Arial" w:cs="Arial"/>
          <w:sz w:val="24"/>
          <w:szCs w:val="24"/>
        </w:rPr>
        <w:t>au cours d’une même période </w:t>
      </w:r>
      <w:r w:rsidRPr="00E6152B">
        <w:rPr>
          <w:rStyle w:val="lev"/>
          <w:rFonts w:ascii="Arial" w:hAnsi="Arial" w:cs="Arial"/>
          <w:b w:val="0"/>
          <w:sz w:val="24"/>
          <w:szCs w:val="24"/>
        </w:rPr>
        <w:t>;</w:t>
      </w:r>
    </w:p>
    <w:p w:rsidR="00A1789B" w:rsidRPr="002924F8"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E6152B">
        <w:rPr>
          <w:rStyle w:val="lev"/>
          <w:rFonts w:ascii="Arial" w:hAnsi="Arial" w:cs="Arial"/>
          <w:b w:val="0"/>
          <w:sz w:val="24"/>
          <w:szCs w:val="24"/>
        </w:rPr>
        <w:t>la</w:t>
      </w:r>
      <w:proofErr w:type="gramEnd"/>
      <w:r w:rsidRPr="00E6152B">
        <w:rPr>
          <w:rStyle w:val="lev"/>
          <w:rFonts w:ascii="Arial" w:hAnsi="Arial" w:cs="Arial"/>
          <w:b w:val="0"/>
          <w:sz w:val="24"/>
          <w:szCs w:val="24"/>
        </w:rPr>
        <w:t xml:space="preserve"> liste des navires de transport de produits halieutiques ou de soutien logistique aux navires de pêche</w:t>
      </w:r>
      <w:r w:rsidRPr="002924F8">
        <w:rPr>
          <w:rStyle w:val="lev"/>
          <w:rFonts w:ascii="Arial" w:hAnsi="Arial" w:cs="Arial"/>
          <w:b w:val="0"/>
          <w:sz w:val="24"/>
          <w:szCs w:val="24"/>
        </w:rPr>
        <w:t>, ainsi que les navires ciblant les espèces migratrices, tels que les chalutiers pélagiques ;</w:t>
      </w:r>
    </w:p>
    <w:p w:rsidR="00A1789B" w:rsidRPr="002924F8"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2924F8">
        <w:rPr>
          <w:rStyle w:val="lev"/>
          <w:rFonts w:ascii="Arial" w:hAnsi="Arial" w:cs="Arial"/>
          <w:b w:val="0"/>
          <w:sz w:val="24"/>
          <w:szCs w:val="24"/>
        </w:rPr>
        <w:t>les</w:t>
      </w:r>
      <w:proofErr w:type="gramEnd"/>
      <w:r w:rsidRPr="002924F8">
        <w:rPr>
          <w:rStyle w:val="lev"/>
          <w:rFonts w:ascii="Arial" w:hAnsi="Arial" w:cs="Arial"/>
          <w:b w:val="0"/>
          <w:sz w:val="24"/>
          <w:szCs w:val="24"/>
        </w:rPr>
        <w:t xml:space="preserve"> infractions classées très graves par les États membres, commises par les navires de pêche opérant sous accord, affrètement ou tout autre arrangement ainsi que les sanctions et mesures retenues à cet effet ;</w:t>
      </w:r>
    </w:p>
    <w:p w:rsidR="00A1789B" w:rsidRPr="002924F8"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2924F8">
        <w:rPr>
          <w:rStyle w:val="lev"/>
          <w:rFonts w:ascii="Arial" w:hAnsi="Arial" w:cs="Arial"/>
          <w:b w:val="0"/>
          <w:sz w:val="24"/>
          <w:szCs w:val="24"/>
        </w:rPr>
        <w:t>les</w:t>
      </w:r>
      <w:proofErr w:type="gramEnd"/>
      <w:r w:rsidRPr="002924F8">
        <w:rPr>
          <w:rStyle w:val="lev"/>
          <w:rFonts w:ascii="Arial" w:hAnsi="Arial" w:cs="Arial"/>
          <w:b w:val="0"/>
          <w:sz w:val="24"/>
          <w:szCs w:val="24"/>
        </w:rPr>
        <w:t xml:space="preserve"> incursions délibérées et répétées dans la zone interdite de pêche, la pêche illégale dans les États limitrophes, la pêche ciblant les espèces protégées, la pêche avec des engins prohibés ;</w:t>
      </w:r>
    </w:p>
    <w:p w:rsidR="00A1789B" w:rsidRPr="00E6152B"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2924F8">
        <w:rPr>
          <w:rStyle w:val="lev"/>
          <w:rFonts w:ascii="Arial" w:hAnsi="Arial" w:cs="Arial"/>
          <w:b w:val="0"/>
          <w:sz w:val="24"/>
          <w:szCs w:val="24"/>
        </w:rPr>
        <w:t>les</w:t>
      </w:r>
      <w:proofErr w:type="gramEnd"/>
      <w:r w:rsidRPr="002924F8">
        <w:rPr>
          <w:rStyle w:val="lev"/>
          <w:rFonts w:ascii="Arial" w:hAnsi="Arial" w:cs="Arial"/>
          <w:b w:val="0"/>
          <w:sz w:val="24"/>
          <w:szCs w:val="24"/>
        </w:rPr>
        <w:t xml:space="preserve"> infractions très graves commises dans la sous-région par les navires de </w:t>
      </w:r>
      <w:r w:rsidRPr="00E6152B">
        <w:rPr>
          <w:rStyle w:val="lev"/>
          <w:rFonts w:ascii="Arial" w:hAnsi="Arial" w:cs="Arial"/>
          <w:b w:val="0"/>
          <w:sz w:val="24"/>
          <w:szCs w:val="24"/>
        </w:rPr>
        <w:t>pêche étrangers, n’ayant aucune autorisation de pêche dans aucun État membre ;</w:t>
      </w:r>
    </w:p>
    <w:p w:rsidR="00A1789B" w:rsidRPr="00E6152B" w:rsidRDefault="00A1789B" w:rsidP="00A1789B">
      <w:pPr>
        <w:pStyle w:val="Sansinterligne"/>
        <w:numPr>
          <w:ilvl w:val="0"/>
          <w:numId w:val="47"/>
        </w:numPr>
        <w:spacing w:after="120"/>
        <w:ind w:left="851"/>
        <w:jc w:val="both"/>
        <w:rPr>
          <w:rStyle w:val="lev"/>
          <w:sz w:val="24"/>
          <w:szCs w:val="24"/>
        </w:rPr>
      </w:pPr>
      <w:bookmarkStart w:id="152" w:name="page44"/>
      <w:bookmarkEnd w:id="152"/>
      <w:proofErr w:type="gramStart"/>
      <w:r w:rsidRPr="00E6152B">
        <w:rPr>
          <w:rStyle w:val="lev"/>
          <w:rFonts w:ascii="Arial" w:hAnsi="Arial" w:cs="Arial"/>
          <w:b w:val="0"/>
          <w:sz w:val="24"/>
          <w:szCs w:val="24"/>
        </w:rPr>
        <w:t>la</w:t>
      </w:r>
      <w:proofErr w:type="gramEnd"/>
      <w:r w:rsidRPr="00E6152B">
        <w:rPr>
          <w:rStyle w:val="lev"/>
          <w:rFonts w:ascii="Arial" w:hAnsi="Arial" w:cs="Arial"/>
          <w:b w:val="0"/>
          <w:sz w:val="24"/>
          <w:szCs w:val="24"/>
        </w:rPr>
        <w:t xml:space="preserve"> liste des navires de pêche reconnus de pêche INN, ou collaborant à cette activité, ou ne respectant pas les mesures de conservation ;</w:t>
      </w:r>
    </w:p>
    <w:p w:rsidR="00A1789B" w:rsidRPr="00E6152B" w:rsidRDefault="00A1789B" w:rsidP="00A1789B">
      <w:pPr>
        <w:pStyle w:val="Sansinterligne"/>
        <w:numPr>
          <w:ilvl w:val="0"/>
          <w:numId w:val="47"/>
        </w:numPr>
        <w:spacing w:after="120"/>
        <w:ind w:left="851"/>
        <w:jc w:val="both"/>
        <w:rPr>
          <w:rStyle w:val="lev"/>
          <w:sz w:val="24"/>
          <w:szCs w:val="24"/>
        </w:rPr>
      </w:pPr>
      <w:proofErr w:type="gramStart"/>
      <w:r w:rsidRPr="00E6152B">
        <w:rPr>
          <w:rStyle w:val="lev"/>
          <w:rFonts w:ascii="Arial" w:hAnsi="Arial" w:cs="Arial"/>
          <w:b w:val="0"/>
          <w:sz w:val="24"/>
          <w:szCs w:val="24"/>
        </w:rPr>
        <w:t>la</w:t>
      </w:r>
      <w:proofErr w:type="gramEnd"/>
      <w:r w:rsidRPr="00E6152B">
        <w:rPr>
          <w:rStyle w:val="lev"/>
          <w:rFonts w:ascii="Arial" w:hAnsi="Arial" w:cs="Arial"/>
          <w:b w:val="0"/>
          <w:sz w:val="24"/>
          <w:szCs w:val="24"/>
        </w:rPr>
        <w:t xml:space="preserve"> liste des navires arborant des pavillons de complaisance ou appartenant à des Etats qui ne respectent pas les conventions internationales qui fréquentent les eaux sous juridiction d’un État membre ;</w:t>
      </w:r>
    </w:p>
    <w:p w:rsidR="00A1789B" w:rsidRPr="00E6152B"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E6152B">
        <w:rPr>
          <w:rStyle w:val="lev"/>
          <w:rFonts w:ascii="Arial" w:hAnsi="Arial" w:cs="Arial"/>
          <w:b w:val="0"/>
          <w:sz w:val="24"/>
          <w:szCs w:val="24"/>
        </w:rPr>
        <w:t>la</w:t>
      </w:r>
      <w:proofErr w:type="gramEnd"/>
      <w:r w:rsidRPr="00E6152B">
        <w:rPr>
          <w:rStyle w:val="lev"/>
          <w:rFonts w:ascii="Arial" w:hAnsi="Arial" w:cs="Arial"/>
          <w:b w:val="0"/>
          <w:sz w:val="24"/>
          <w:szCs w:val="24"/>
        </w:rPr>
        <w:t xml:space="preserve"> liste des navires proposés par un État membre pour inscription sur la liste des navires de pêche INN et les motifs ayant justifié cette inscription ;</w:t>
      </w:r>
    </w:p>
    <w:p w:rsidR="00A1789B" w:rsidRPr="00E6152B"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E6152B">
        <w:rPr>
          <w:rStyle w:val="lev"/>
          <w:rFonts w:ascii="Arial" w:hAnsi="Arial" w:cs="Arial"/>
          <w:b w:val="0"/>
          <w:sz w:val="24"/>
          <w:szCs w:val="24"/>
        </w:rPr>
        <w:t>les</w:t>
      </w:r>
      <w:proofErr w:type="gramEnd"/>
      <w:r w:rsidRPr="00E6152B">
        <w:rPr>
          <w:rStyle w:val="lev"/>
          <w:rFonts w:ascii="Arial" w:hAnsi="Arial" w:cs="Arial"/>
          <w:b w:val="0"/>
          <w:sz w:val="24"/>
          <w:szCs w:val="24"/>
        </w:rPr>
        <w:t xml:space="preserve"> informations sur tous les navires de pêche illicite, signalés dans la sous-région, par les moyens d’information disponibles, notamment les observateurs de pêche, les moyens navals et aériens de surveillance maritime, les systèmes électroniques de surveillance ou tous autres moyens ;</w:t>
      </w:r>
    </w:p>
    <w:p w:rsidR="00A1789B" w:rsidRPr="00036AB3" w:rsidRDefault="00A1789B" w:rsidP="00A1789B">
      <w:pPr>
        <w:pStyle w:val="Sansinterligne"/>
        <w:numPr>
          <w:ilvl w:val="0"/>
          <w:numId w:val="47"/>
        </w:numPr>
        <w:spacing w:after="120"/>
        <w:ind w:left="851"/>
        <w:jc w:val="both"/>
        <w:rPr>
          <w:rStyle w:val="lev"/>
          <w:rFonts w:ascii="Arial" w:hAnsi="Arial" w:cs="Arial"/>
          <w:b w:val="0"/>
          <w:sz w:val="24"/>
          <w:szCs w:val="24"/>
        </w:rPr>
      </w:pPr>
      <w:proofErr w:type="gramStart"/>
      <w:r w:rsidRPr="00036AB3">
        <w:rPr>
          <w:rStyle w:val="lev"/>
          <w:rFonts w:ascii="Arial" w:hAnsi="Arial" w:cs="Arial"/>
          <w:b w:val="0"/>
          <w:sz w:val="24"/>
          <w:szCs w:val="24"/>
        </w:rPr>
        <w:t>la</w:t>
      </w:r>
      <w:proofErr w:type="gramEnd"/>
      <w:r w:rsidRPr="00036AB3">
        <w:rPr>
          <w:rStyle w:val="lev"/>
          <w:rFonts w:ascii="Arial" w:hAnsi="Arial" w:cs="Arial"/>
          <w:b w:val="0"/>
          <w:sz w:val="24"/>
          <w:szCs w:val="24"/>
        </w:rPr>
        <w:t xml:space="preserve"> liste du personnel disponible pour le programme de l’observateur des pêches à compétence sous-régionale ;</w:t>
      </w:r>
    </w:p>
    <w:p w:rsidR="00A1789B" w:rsidRPr="002924F8" w:rsidRDefault="00A1789B" w:rsidP="00A1789B">
      <w:pPr>
        <w:pStyle w:val="Sansinterligne"/>
        <w:numPr>
          <w:ilvl w:val="0"/>
          <w:numId w:val="47"/>
        </w:numPr>
        <w:ind w:left="851" w:hanging="357"/>
        <w:jc w:val="both"/>
        <w:rPr>
          <w:rStyle w:val="lev"/>
          <w:rFonts w:ascii="Arial" w:hAnsi="Arial" w:cs="Arial"/>
          <w:b w:val="0"/>
          <w:sz w:val="24"/>
          <w:szCs w:val="24"/>
        </w:rPr>
      </w:pPr>
      <w:proofErr w:type="gramStart"/>
      <w:r w:rsidRPr="002924F8">
        <w:rPr>
          <w:rStyle w:val="lev"/>
          <w:rFonts w:ascii="Arial" w:hAnsi="Arial" w:cs="Arial"/>
          <w:b w:val="0"/>
          <w:sz w:val="24"/>
          <w:szCs w:val="24"/>
        </w:rPr>
        <w:t>la</w:t>
      </w:r>
      <w:proofErr w:type="gramEnd"/>
      <w:r w:rsidRPr="002924F8">
        <w:rPr>
          <w:rStyle w:val="lev"/>
          <w:rFonts w:ascii="Arial" w:hAnsi="Arial" w:cs="Arial"/>
          <w:b w:val="0"/>
          <w:sz w:val="24"/>
          <w:szCs w:val="24"/>
        </w:rPr>
        <w:t xml:space="preserve"> liste des navires de soutien ou de transport de produits halieutiques et des navires ciblant les espèces migratrices ou partagées qui évoluent régulièrement dans la ZEE nationale.</w:t>
      </w:r>
    </w:p>
    <w:p w:rsidR="00A1789B" w:rsidRDefault="00A1789B" w:rsidP="00A1789B">
      <w:pPr>
        <w:pStyle w:val="Sansinterligne"/>
        <w:jc w:val="both"/>
        <w:rPr>
          <w:rStyle w:val="lev"/>
          <w:rFonts w:ascii="Arial" w:hAnsi="Arial" w:cs="Arial"/>
          <w:b w:val="0"/>
          <w:sz w:val="16"/>
          <w:szCs w:val="16"/>
        </w:rPr>
      </w:pPr>
    </w:p>
    <w:p w:rsidR="00A1789B" w:rsidRPr="00563FCB" w:rsidRDefault="00A1789B" w:rsidP="00563FCB">
      <w:pPr>
        <w:pStyle w:val="Titre2"/>
        <w:jc w:val="center"/>
        <w:rPr>
          <w:color w:val="auto"/>
        </w:rPr>
      </w:pPr>
      <w:bookmarkStart w:id="153" w:name="_Toc181217632"/>
      <w:r w:rsidRPr="00563FCB">
        <w:rPr>
          <w:rStyle w:val="lev"/>
          <w:rFonts w:ascii="Arial" w:hAnsi="Arial" w:cs="Arial"/>
          <w:color w:val="auto"/>
          <w:sz w:val="24"/>
          <w:szCs w:val="24"/>
        </w:rPr>
        <w:t>Article 50</w:t>
      </w:r>
      <w:bookmarkEnd w:id="153"/>
    </w:p>
    <w:p w:rsidR="00A1789B" w:rsidRPr="00563FCB" w:rsidRDefault="00A1789B" w:rsidP="00563FCB">
      <w:pPr>
        <w:pStyle w:val="Titre2"/>
        <w:jc w:val="center"/>
        <w:rPr>
          <w:rStyle w:val="lev"/>
          <w:rFonts w:ascii="Arial" w:hAnsi="Arial" w:cs="Arial"/>
          <w:b w:val="0"/>
          <w:color w:val="auto"/>
          <w:sz w:val="24"/>
          <w:szCs w:val="24"/>
        </w:rPr>
      </w:pPr>
      <w:bookmarkStart w:id="154" w:name="_Toc181217633"/>
      <w:r w:rsidRPr="00563FCB">
        <w:rPr>
          <w:rStyle w:val="lev"/>
          <w:rFonts w:ascii="Arial" w:hAnsi="Arial" w:cs="Arial"/>
          <w:b w:val="0"/>
          <w:color w:val="auto"/>
          <w:sz w:val="24"/>
          <w:szCs w:val="24"/>
        </w:rPr>
        <w:t>Obligations de la CSRP</w:t>
      </w:r>
      <w:bookmarkEnd w:id="154"/>
    </w:p>
    <w:p w:rsidR="00A1789B" w:rsidRPr="002924F8" w:rsidRDefault="00A1789B" w:rsidP="00A1789B">
      <w:pPr>
        <w:pStyle w:val="Sansinterligne"/>
        <w:jc w:val="center"/>
        <w:rPr>
          <w:rFonts w:ascii="Arial" w:hAnsi="Arial" w:cs="Arial"/>
          <w:sz w:val="16"/>
          <w:szCs w:val="16"/>
        </w:rPr>
      </w:pPr>
    </w:p>
    <w:p w:rsidR="00A1789B" w:rsidRPr="002924F8" w:rsidRDefault="00A1789B" w:rsidP="00A1789B">
      <w:pPr>
        <w:pStyle w:val="Sansinterligne"/>
        <w:jc w:val="both"/>
        <w:rPr>
          <w:rStyle w:val="lev"/>
          <w:rFonts w:ascii="Arial" w:hAnsi="Arial" w:cs="Arial"/>
          <w:b w:val="0"/>
          <w:sz w:val="24"/>
          <w:szCs w:val="24"/>
        </w:rPr>
      </w:pPr>
      <w:r w:rsidRPr="002924F8">
        <w:rPr>
          <w:rStyle w:val="lev"/>
          <w:rFonts w:ascii="Arial" w:hAnsi="Arial" w:cs="Arial"/>
          <w:b w:val="0"/>
          <w:sz w:val="24"/>
          <w:szCs w:val="24"/>
        </w:rPr>
        <w:t xml:space="preserve">La CSRP, à travers son </w:t>
      </w:r>
      <w:r w:rsidRPr="002924F8">
        <w:rPr>
          <w:rFonts w:ascii="Arial" w:hAnsi="Arial" w:cs="Arial"/>
          <w:sz w:val="24"/>
          <w:szCs w:val="24"/>
        </w:rPr>
        <w:t>Secrétaire Permanent, analyse, traite et restitue, sur demande d’un État membre, les conclusions tirées des informations reçues des États membres, notamment :</w:t>
      </w:r>
    </w:p>
    <w:p w:rsidR="00A1789B" w:rsidRPr="002924F8" w:rsidRDefault="00A1789B" w:rsidP="00A1789B">
      <w:pPr>
        <w:pStyle w:val="Sansinterligne"/>
        <w:jc w:val="both"/>
        <w:rPr>
          <w:rFonts w:ascii="Arial" w:hAnsi="Arial" w:cs="Arial"/>
          <w:sz w:val="16"/>
          <w:szCs w:val="16"/>
        </w:rPr>
      </w:pPr>
    </w:p>
    <w:p w:rsidR="00A1789B" w:rsidRPr="002924F8" w:rsidRDefault="00A1789B" w:rsidP="00A1789B">
      <w:pPr>
        <w:pStyle w:val="Sansinterligne"/>
        <w:numPr>
          <w:ilvl w:val="0"/>
          <w:numId w:val="19"/>
        </w:numPr>
        <w:spacing w:after="120"/>
        <w:ind w:left="709" w:hanging="357"/>
        <w:jc w:val="both"/>
        <w:rPr>
          <w:rFonts w:ascii="Arial" w:hAnsi="Arial" w:cs="Arial"/>
          <w:bCs/>
          <w:sz w:val="24"/>
          <w:szCs w:val="24"/>
        </w:rPr>
      </w:pPr>
      <w:proofErr w:type="gramStart"/>
      <w:r w:rsidRPr="002924F8">
        <w:rPr>
          <w:rStyle w:val="lev"/>
          <w:rFonts w:ascii="Arial" w:hAnsi="Arial" w:cs="Arial"/>
          <w:b w:val="0"/>
          <w:sz w:val="24"/>
          <w:szCs w:val="24"/>
        </w:rPr>
        <w:t>les</w:t>
      </w:r>
      <w:proofErr w:type="gramEnd"/>
      <w:r w:rsidRPr="002924F8">
        <w:rPr>
          <w:rStyle w:val="lev"/>
          <w:rFonts w:ascii="Arial" w:hAnsi="Arial" w:cs="Arial"/>
          <w:b w:val="0"/>
          <w:sz w:val="24"/>
          <w:szCs w:val="24"/>
        </w:rPr>
        <w:t xml:space="preserve"> données sur les infractions avec les suites qui leurs sont réservées ;</w:t>
      </w:r>
    </w:p>
    <w:p w:rsidR="00A1789B" w:rsidRPr="002924F8" w:rsidRDefault="00A1789B" w:rsidP="00A1789B">
      <w:pPr>
        <w:pStyle w:val="Sansinterligne"/>
        <w:numPr>
          <w:ilvl w:val="0"/>
          <w:numId w:val="19"/>
        </w:numPr>
        <w:spacing w:after="120"/>
        <w:ind w:left="709" w:hanging="357"/>
        <w:jc w:val="both"/>
        <w:rPr>
          <w:rFonts w:ascii="Arial" w:hAnsi="Arial" w:cs="Arial"/>
          <w:bCs/>
          <w:sz w:val="24"/>
          <w:szCs w:val="24"/>
        </w:rPr>
      </w:pPr>
      <w:proofErr w:type="gramStart"/>
      <w:r w:rsidRPr="002924F8">
        <w:rPr>
          <w:rStyle w:val="lev"/>
          <w:rFonts w:ascii="Arial" w:hAnsi="Arial" w:cs="Arial"/>
          <w:b w:val="0"/>
          <w:sz w:val="24"/>
          <w:szCs w:val="24"/>
        </w:rPr>
        <w:t>l’identité</w:t>
      </w:r>
      <w:proofErr w:type="gramEnd"/>
      <w:r w:rsidRPr="002924F8">
        <w:rPr>
          <w:rStyle w:val="lev"/>
          <w:rFonts w:ascii="Arial" w:hAnsi="Arial" w:cs="Arial"/>
          <w:b w:val="0"/>
          <w:sz w:val="24"/>
          <w:szCs w:val="24"/>
        </w:rPr>
        <w:t xml:space="preserve"> des contrevenants récidivistes ;</w:t>
      </w:r>
    </w:p>
    <w:p w:rsidR="00A1789B" w:rsidRPr="002924F8" w:rsidRDefault="00A1789B" w:rsidP="00A1789B">
      <w:pPr>
        <w:pStyle w:val="Sansinterligne"/>
        <w:numPr>
          <w:ilvl w:val="0"/>
          <w:numId w:val="19"/>
        </w:numPr>
        <w:spacing w:after="120"/>
        <w:ind w:left="709" w:hanging="357"/>
        <w:jc w:val="both"/>
        <w:rPr>
          <w:rStyle w:val="lev"/>
          <w:rFonts w:ascii="Arial" w:hAnsi="Arial" w:cs="Arial"/>
          <w:b w:val="0"/>
          <w:bCs w:val="0"/>
          <w:sz w:val="20"/>
          <w:szCs w:val="20"/>
        </w:rPr>
      </w:pPr>
      <w:proofErr w:type="gramStart"/>
      <w:r w:rsidRPr="002924F8">
        <w:rPr>
          <w:rStyle w:val="lev"/>
          <w:rFonts w:ascii="Arial" w:hAnsi="Arial" w:cs="Arial"/>
          <w:b w:val="0"/>
          <w:sz w:val="24"/>
          <w:szCs w:val="24"/>
        </w:rPr>
        <w:lastRenderedPageBreak/>
        <w:t>les</w:t>
      </w:r>
      <w:proofErr w:type="gramEnd"/>
      <w:r w:rsidRPr="002924F8">
        <w:rPr>
          <w:rStyle w:val="lev"/>
          <w:rFonts w:ascii="Arial" w:hAnsi="Arial" w:cs="Arial"/>
          <w:b w:val="0"/>
          <w:sz w:val="24"/>
          <w:szCs w:val="24"/>
        </w:rPr>
        <w:t xml:space="preserve"> résultats douteux sur les recoupements des licences de pêche ;</w:t>
      </w:r>
    </w:p>
    <w:p w:rsidR="00A1789B" w:rsidRPr="002924F8" w:rsidRDefault="00A1789B" w:rsidP="00A1789B">
      <w:pPr>
        <w:pStyle w:val="Sansinterligne"/>
        <w:numPr>
          <w:ilvl w:val="0"/>
          <w:numId w:val="19"/>
        </w:numPr>
        <w:spacing w:after="120"/>
        <w:ind w:left="709" w:hanging="357"/>
        <w:jc w:val="both"/>
        <w:rPr>
          <w:rStyle w:val="lev"/>
          <w:rFonts w:ascii="Arial" w:hAnsi="Arial" w:cs="Arial"/>
          <w:b w:val="0"/>
          <w:bCs w:val="0"/>
        </w:rPr>
      </w:pPr>
      <w:proofErr w:type="gramStart"/>
      <w:r w:rsidRPr="002924F8">
        <w:rPr>
          <w:rStyle w:val="lev"/>
          <w:rFonts w:ascii="Arial" w:hAnsi="Arial" w:cs="Arial"/>
          <w:b w:val="0"/>
          <w:sz w:val="24"/>
          <w:szCs w:val="24"/>
        </w:rPr>
        <w:t>les</w:t>
      </w:r>
      <w:proofErr w:type="gramEnd"/>
      <w:r w:rsidRPr="002924F8">
        <w:rPr>
          <w:rStyle w:val="lev"/>
          <w:rFonts w:ascii="Arial" w:hAnsi="Arial" w:cs="Arial"/>
          <w:b w:val="0"/>
          <w:sz w:val="24"/>
          <w:szCs w:val="24"/>
        </w:rPr>
        <w:t xml:space="preserve"> incohérences sur les informations notées sur les activités des navires de pêche ;</w:t>
      </w:r>
    </w:p>
    <w:p w:rsidR="00A1789B" w:rsidRPr="002924F8" w:rsidRDefault="00A1789B" w:rsidP="00A1789B">
      <w:pPr>
        <w:pStyle w:val="Sansinterligne"/>
        <w:numPr>
          <w:ilvl w:val="0"/>
          <w:numId w:val="19"/>
        </w:numPr>
        <w:spacing w:after="120"/>
        <w:ind w:left="709" w:hanging="357"/>
        <w:jc w:val="both"/>
        <w:rPr>
          <w:rStyle w:val="lev"/>
          <w:rFonts w:ascii="Arial" w:hAnsi="Arial" w:cs="Arial"/>
          <w:b w:val="0"/>
          <w:bCs w:val="0"/>
        </w:rPr>
      </w:pPr>
      <w:proofErr w:type="gramStart"/>
      <w:r w:rsidRPr="002924F8">
        <w:rPr>
          <w:rStyle w:val="lev"/>
          <w:rFonts w:ascii="Arial" w:hAnsi="Arial" w:cs="Arial"/>
          <w:b w:val="0"/>
          <w:sz w:val="24"/>
          <w:szCs w:val="24"/>
        </w:rPr>
        <w:t>l’identification</w:t>
      </w:r>
      <w:proofErr w:type="gramEnd"/>
      <w:r w:rsidRPr="002924F8">
        <w:rPr>
          <w:rStyle w:val="lev"/>
          <w:rFonts w:ascii="Arial" w:hAnsi="Arial" w:cs="Arial"/>
          <w:b w:val="0"/>
          <w:sz w:val="24"/>
          <w:szCs w:val="24"/>
        </w:rPr>
        <w:t xml:space="preserve"> des propriétaires et du pavillon des navires suspectés de pêche INN ;</w:t>
      </w:r>
    </w:p>
    <w:p w:rsidR="00A1789B" w:rsidRPr="002924F8" w:rsidRDefault="00A1789B" w:rsidP="00A1789B">
      <w:pPr>
        <w:pStyle w:val="Sansinterligne"/>
        <w:numPr>
          <w:ilvl w:val="0"/>
          <w:numId w:val="19"/>
        </w:numPr>
        <w:ind w:left="709" w:hanging="357"/>
        <w:jc w:val="both"/>
        <w:rPr>
          <w:rStyle w:val="lev"/>
          <w:rFonts w:ascii="Arial" w:hAnsi="Arial" w:cs="Arial"/>
          <w:b w:val="0"/>
          <w:bCs w:val="0"/>
        </w:rPr>
      </w:pPr>
      <w:proofErr w:type="gramStart"/>
      <w:r w:rsidRPr="002924F8">
        <w:rPr>
          <w:rStyle w:val="lev"/>
          <w:rFonts w:ascii="Arial" w:hAnsi="Arial" w:cs="Arial"/>
          <w:b w:val="0"/>
          <w:sz w:val="24"/>
          <w:szCs w:val="24"/>
        </w:rPr>
        <w:t>les</w:t>
      </w:r>
      <w:proofErr w:type="gramEnd"/>
      <w:r w:rsidRPr="002924F8">
        <w:rPr>
          <w:rStyle w:val="lev"/>
          <w:rFonts w:ascii="Arial" w:hAnsi="Arial" w:cs="Arial"/>
          <w:b w:val="0"/>
          <w:sz w:val="24"/>
          <w:szCs w:val="24"/>
        </w:rPr>
        <w:t xml:space="preserve"> suites réservées aux poursuites administratives ou judiciaires intentées par un État membre.</w:t>
      </w:r>
    </w:p>
    <w:p w:rsidR="00A1789B" w:rsidRPr="00556AA7" w:rsidRDefault="00A1789B" w:rsidP="00A1789B">
      <w:pPr>
        <w:pStyle w:val="Sansinterligne"/>
        <w:jc w:val="center"/>
        <w:rPr>
          <w:rStyle w:val="lev"/>
          <w:rFonts w:ascii="Arial" w:hAnsi="Arial" w:cs="Arial"/>
          <w:b w:val="0"/>
          <w:sz w:val="24"/>
          <w:szCs w:val="24"/>
        </w:rPr>
      </w:pPr>
    </w:p>
    <w:p w:rsidR="00A1789B" w:rsidRPr="00563FCB" w:rsidRDefault="00A1789B" w:rsidP="00563FCB">
      <w:pPr>
        <w:pStyle w:val="Titre2"/>
        <w:jc w:val="center"/>
        <w:rPr>
          <w:color w:val="auto"/>
        </w:rPr>
      </w:pPr>
      <w:bookmarkStart w:id="155" w:name="_Toc181217634"/>
      <w:r w:rsidRPr="00563FCB">
        <w:rPr>
          <w:rStyle w:val="lev"/>
          <w:rFonts w:ascii="Arial" w:hAnsi="Arial" w:cs="Arial"/>
          <w:color w:val="auto"/>
          <w:sz w:val="24"/>
          <w:szCs w:val="24"/>
        </w:rPr>
        <w:t>Article 51</w:t>
      </w:r>
      <w:bookmarkEnd w:id="155"/>
    </w:p>
    <w:p w:rsidR="00A1789B" w:rsidRPr="00563FCB" w:rsidRDefault="00A1789B" w:rsidP="00563FCB">
      <w:pPr>
        <w:pStyle w:val="Titre2"/>
        <w:jc w:val="center"/>
        <w:rPr>
          <w:rStyle w:val="lev"/>
          <w:rFonts w:ascii="Arial" w:hAnsi="Arial" w:cs="Arial"/>
          <w:b w:val="0"/>
          <w:color w:val="auto"/>
          <w:sz w:val="24"/>
          <w:szCs w:val="24"/>
        </w:rPr>
      </w:pPr>
      <w:bookmarkStart w:id="156" w:name="_Toc181217635"/>
      <w:r w:rsidRPr="00563FCB">
        <w:rPr>
          <w:rStyle w:val="lev"/>
          <w:rFonts w:ascii="Arial" w:hAnsi="Arial" w:cs="Arial"/>
          <w:b w:val="0"/>
          <w:color w:val="auto"/>
          <w:sz w:val="24"/>
          <w:szCs w:val="24"/>
        </w:rPr>
        <w:t>Site Web de la CSRP</w:t>
      </w:r>
      <w:bookmarkEnd w:id="156"/>
    </w:p>
    <w:p w:rsidR="00A1789B" w:rsidRPr="002924F8" w:rsidRDefault="00A1789B" w:rsidP="00A1789B">
      <w:pPr>
        <w:pStyle w:val="Sansinterligne"/>
        <w:jc w:val="both"/>
        <w:rPr>
          <w:rFonts w:ascii="Arial" w:hAnsi="Arial" w:cs="Arial"/>
          <w:sz w:val="16"/>
          <w:szCs w:val="16"/>
        </w:rPr>
      </w:pPr>
    </w:p>
    <w:p w:rsidR="00A1789B" w:rsidRPr="00E6152B" w:rsidRDefault="00A1789B" w:rsidP="00A1789B">
      <w:pPr>
        <w:pStyle w:val="Sansinterligne"/>
        <w:numPr>
          <w:ilvl w:val="0"/>
          <w:numId w:val="24"/>
        </w:numPr>
        <w:jc w:val="both"/>
        <w:rPr>
          <w:rFonts w:ascii="Arial" w:hAnsi="Arial" w:cs="Arial"/>
        </w:rPr>
      </w:pPr>
      <w:r w:rsidRPr="002924F8">
        <w:rPr>
          <w:rStyle w:val="lev"/>
          <w:rFonts w:ascii="Arial" w:hAnsi="Arial" w:cs="Arial"/>
          <w:b w:val="0"/>
          <w:sz w:val="24"/>
          <w:szCs w:val="24"/>
        </w:rPr>
        <w:t xml:space="preserve">Le Secrétariat Permanent de la CSRP abrite un site web contenant des </w:t>
      </w:r>
      <w:r w:rsidRPr="00E6152B">
        <w:rPr>
          <w:rStyle w:val="lev"/>
          <w:rFonts w:ascii="Arial" w:hAnsi="Arial" w:cs="Arial"/>
          <w:b w:val="0"/>
          <w:sz w:val="24"/>
          <w:szCs w:val="24"/>
        </w:rPr>
        <w:t>informations relatives au SCS, notamment :</w:t>
      </w:r>
    </w:p>
    <w:p w:rsidR="00A1789B" w:rsidRPr="00E6152B" w:rsidRDefault="00A1789B" w:rsidP="00A1789B">
      <w:pPr>
        <w:pStyle w:val="Sansinterligne"/>
        <w:jc w:val="both"/>
        <w:rPr>
          <w:rFonts w:ascii="Arial" w:hAnsi="Arial" w:cs="Arial"/>
          <w:sz w:val="16"/>
          <w:szCs w:val="16"/>
        </w:rPr>
      </w:pPr>
    </w:p>
    <w:p w:rsidR="00A1789B" w:rsidRPr="00E6152B" w:rsidRDefault="00A1789B" w:rsidP="00A1789B">
      <w:pPr>
        <w:pStyle w:val="Sansinterligne"/>
        <w:numPr>
          <w:ilvl w:val="0"/>
          <w:numId w:val="44"/>
        </w:numPr>
        <w:spacing w:after="120"/>
        <w:jc w:val="both"/>
        <w:rPr>
          <w:rStyle w:val="lev"/>
          <w:rFonts w:ascii="Arial" w:hAnsi="Arial" w:cs="Arial"/>
          <w:b w:val="0"/>
          <w:sz w:val="24"/>
          <w:szCs w:val="24"/>
        </w:rPr>
      </w:pPr>
      <w:proofErr w:type="gramStart"/>
      <w:r w:rsidRPr="00E6152B">
        <w:rPr>
          <w:rStyle w:val="lev"/>
          <w:rFonts w:ascii="Arial" w:hAnsi="Arial" w:cs="Arial"/>
          <w:b w:val="0"/>
          <w:sz w:val="24"/>
          <w:szCs w:val="24"/>
        </w:rPr>
        <w:t>les</w:t>
      </w:r>
      <w:proofErr w:type="gramEnd"/>
      <w:r w:rsidRPr="00E6152B">
        <w:rPr>
          <w:rStyle w:val="lev"/>
          <w:rFonts w:ascii="Arial" w:hAnsi="Arial" w:cs="Arial"/>
          <w:b w:val="0"/>
          <w:sz w:val="24"/>
          <w:szCs w:val="24"/>
        </w:rPr>
        <w:t xml:space="preserve"> Conventions et leurs protocoles d’application, le Règlement intérieur, le Statut du personnel et les Décisions de la Conférence des Ministres de la CSRP ; </w:t>
      </w:r>
    </w:p>
    <w:p w:rsidR="00A1789B" w:rsidRPr="00036AB3" w:rsidRDefault="00A1789B" w:rsidP="00A1789B">
      <w:pPr>
        <w:pStyle w:val="Sansinterligne"/>
        <w:numPr>
          <w:ilvl w:val="0"/>
          <w:numId w:val="44"/>
        </w:numPr>
        <w:spacing w:after="120"/>
        <w:jc w:val="both"/>
        <w:rPr>
          <w:rFonts w:ascii="Arial" w:hAnsi="Arial" w:cs="Arial"/>
        </w:rPr>
      </w:pPr>
      <w:proofErr w:type="gramStart"/>
      <w:r w:rsidRPr="00036AB3">
        <w:rPr>
          <w:rStyle w:val="lev"/>
          <w:rFonts w:ascii="Arial" w:hAnsi="Arial" w:cs="Arial"/>
          <w:b w:val="0"/>
          <w:sz w:val="24"/>
          <w:szCs w:val="24"/>
        </w:rPr>
        <w:t>les</w:t>
      </w:r>
      <w:proofErr w:type="gramEnd"/>
      <w:r w:rsidRPr="00036AB3">
        <w:rPr>
          <w:rStyle w:val="lev"/>
          <w:rFonts w:ascii="Arial" w:hAnsi="Arial" w:cs="Arial"/>
          <w:b w:val="0"/>
          <w:sz w:val="24"/>
          <w:szCs w:val="24"/>
        </w:rPr>
        <w:t xml:space="preserve"> lois et règlements des pêches des États membres ;</w:t>
      </w:r>
    </w:p>
    <w:p w:rsidR="00A1789B" w:rsidRPr="00036AB3" w:rsidRDefault="00A1789B" w:rsidP="00A1789B">
      <w:pPr>
        <w:pStyle w:val="Sansinterligne"/>
        <w:numPr>
          <w:ilvl w:val="0"/>
          <w:numId w:val="44"/>
        </w:numPr>
        <w:spacing w:after="120"/>
        <w:jc w:val="both"/>
        <w:rPr>
          <w:rFonts w:ascii="Arial" w:hAnsi="Arial" w:cs="Arial"/>
        </w:rPr>
      </w:pPr>
      <w:proofErr w:type="gramStart"/>
      <w:r w:rsidRPr="00036AB3">
        <w:rPr>
          <w:rStyle w:val="lev"/>
          <w:rFonts w:ascii="Arial" w:hAnsi="Arial" w:cs="Arial"/>
          <w:b w:val="0"/>
          <w:sz w:val="24"/>
          <w:szCs w:val="24"/>
        </w:rPr>
        <w:t>la</w:t>
      </w:r>
      <w:proofErr w:type="gramEnd"/>
      <w:r w:rsidRPr="00036AB3">
        <w:rPr>
          <w:rStyle w:val="lev"/>
          <w:rFonts w:ascii="Arial" w:hAnsi="Arial" w:cs="Arial"/>
          <w:b w:val="0"/>
          <w:sz w:val="24"/>
          <w:szCs w:val="24"/>
        </w:rPr>
        <w:t xml:space="preserve"> liste sous-régionale des navires de pêche INN ;</w:t>
      </w:r>
    </w:p>
    <w:p w:rsidR="00A1789B" w:rsidRPr="00036AB3" w:rsidRDefault="00A1789B" w:rsidP="00A1789B">
      <w:pPr>
        <w:pStyle w:val="Sansinterligne"/>
        <w:numPr>
          <w:ilvl w:val="0"/>
          <w:numId w:val="44"/>
        </w:numPr>
        <w:spacing w:after="120"/>
        <w:jc w:val="both"/>
        <w:rPr>
          <w:rStyle w:val="lev"/>
          <w:rFonts w:ascii="Arial" w:hAnsi="Arial" w:cs="Arial"/>
          <w:b w:val="0"/>
          <w:bCs w:val="0"/>
        </w:rPr>
      </w:pPr>
      <w:proofErr w:type="gramStart"/>
      <w:r w:rsidRPr="00036AB3">
        <w:rPr>
          <w:rStyle w:val="lev"/>
          <w:rFonts w:ascii="Arial" w:hAnsi="Arial" w:cs="Arial"/>
          <w:b w:val="0"/>
          <w:sz w:val="24"/>
          <w:szCs w:val="24"/>
        </w:rPr>
        <w:t>la</w:t>
      </w:r>
      <w:proofErr w:type="gramEnd"/>
      <w:r w:rsidRPr="00036AB3">
        <w:rPr>
          <w:rStyle w:val="lev"/>
          <w:rFonts w:ascii="Arial" w:hAnsi="Arial" w:cs="Arial"/>
          <w:b w:val="0"/>
          <w:sz w:val="24"/>
          <w:szCs w:val="24"/>
        </w:rPr>
        <w:t xml:space="preserve"> liste des États non coopérants ;</w:t>
      </w:r>
    </w:p>
    <w:p w:rsidR="00A1789B" w:rsidRPr="00036AB3" w:rsidRDefault="00A1789B" w:rsidP="00A1789B">
      <w:pPr>
        <w:pStyle w:val="Sansinterligne"/>
        <w:numPr>
          <w:ilvl w:val="0"/>
          <w:numId w:val="44"/>
        </w:numPr>
        <w:spacing w:after="120"/>
        <w:jc w:val="both"/>
        <w:rPr>
          <w:rStyle w:val="lev"/>
          <w:rFonts w:ascii="Arial" w:hAnsi="Arial" w:cs="Arial"/>
          <w:b w:val="0"/>
          <w:sz w:val="24"/>
          <w:szCs w:val="24"/>
        </w:rPr>
      </w:pPr>
      <w:proofErr w:type="gramStart"/>
      <w:r w:rsidRPr="00036AB3">
        <w:rPr>
          <w:rStyle w:val="lev"/>
          <w:rFonts w:ascii="Arial" w:hAnsi="Arial" w:cs="Arial"/>
          <w:b w:val="0"/>
          <w:sz w:val="24"/>
          <w:szCs w:val="24"/>
        </w:rPr>
        <w:t>la</w:t>
      </w:r>
      <w:proofErr w:type="gramEnd"/>
      <w:r w:rsidRPr="00036AB3">
        <w:rPr>
          <w:rStyle w:val="lev"/>
          <w:rFonts w:ascii="Arial" w:hAnsi="Arial" w:cs="Arial"/>
          <w:b w:val="0"/>
          <w:sz w:val="24"/>
          <w:szCs w:val="24"/>
        </w:rPr>
        <w:t xml:space="preserve"> liste des navires étrangers inscrits sur le </w:t>
      </w:r>
      <w:r w:rsidR="00353DAC">
        <w:rPr>
          <w:rStyle w:val="lev"/>
          <w:rFonts w:ascii="Arial" w:hAnsi="Arial" w:cs="Arial"/>
          <w:b w:val="0"/>
          <w:sz w:val="24"/>
          <w:szCs w:val="24"/>
        </w:rPr>
        <w:t>R</w:t>
      </w:r>
      <w:r w:rsidR="00353DAC" w:rsidRPr="00036AB3">
        <w:rPr>
          <w:rStyle w:val="lev"/>
          <w:rFonts w:ascii="Arial" w:hAnsi="Arial" w:cs="Arial"/>
          <w:b w:val="0"/>
          <w:sz w:val="24"/>
          <w:szCs w:val="24"/>
        </w:rPr>
        <w:t xml:space="preserve">egistre </w:t>
      </w:r>
      <w:r w:rsidRPr="00036AB3">
        <w:rPr>
          <w:rStyle w:val="lev"/>
          <w:rFonts w:ascii="Arial" w:hAnsi="Arial" w:cs="Arial"/>
          <w:b w:val="0"/>
          <w:sz w:val="24"/>
          <w:szCs w:val="24"/>
        </w:rPr>
        <w:t>sous-régional des navires de pêche et la liste des ports retenus pour les inspections des navires de pêche.</w:t>
      </w:r>
    </w:p>
    <w:p w:rsidR="00A1789B" w:rsidRPr="00036AB3" w:rsidRDefault="00A1789B" w:rsidP="00A1789B">
      <w:pPr>
        <w:pStyle w:val="Sansinterligne"/>
        <w:numPr>
          <w:ilvl w:val="0"/>
          <w:numId w:val="24"/>
        </w:numPr>
        <w:spacing w:after="120"/>
        <w:ind w:left="357" w:hanging="357"/>
        <w:jc w:val="both"/>
        <w:rPr>
          <w:rFonts w:ascii="Arial" w:hAnsi="Arial" w:cs="Arial"/>
        </w:rPr>
      </w:pPr>
      <w:r w:rsidRPr="00036AB3">
        <w:rPr>
          <w:rStyle w:val="lev"/>
          <w:rFonts w:ascii="Arial" w:hAnsi="Arial" w:cs="Arial"/>
          <w:b w:val="0"/>
          <w:sz w:val="24"/>
          <w:szCs w:val="24"/>
        </w:rPr>
        <w:t xml:space="preserve">Le site web de la CSRP héberge le Dashboard, la base de données du </w:t>
      </w:r>
      <w:r w:rsidR="00353DAC">
        <w:rPr>
          <w:rStyle w:val="lev"/>
          <w:rFonts w:ascii="Arial" w:hAnsi="Arial" w:cs="Arial"/>
          <w:b w:val="0"/>
          <w:sz w:val="24"/>
          <w:szCs w:val="24"/>
        </w:rPr>
        <w:t>R</w:t>
      </w:r>
      <w:r w:rsidR="00353DAC" w:rsidRPr="00036AB3">
        <w:rPr>
          <w:rStyle w:val="lev"/>
          <w:rFonts w:ascii="Arial" w:hAnsi="Arial" w:cs="Arial"/>
          <w:b w:val="0"/>
          <w:sz w:val="24"/>
          <w:szCs w:val="24"/>
        </w:rPr>
        <w:t xml:space="preserve">egistre </w:t>
      </w:r>
      <w:r w:rsidRPr="00036AB3">
        <w:rPr>
          <w:rStyle w:val="lev"/>
          <w:rFonts w:ascii="Arial" w:hAnsi="Arial" w:cs="Arial"/>
          <w:b w:val="0"/>
          <w:sz w:val="24"/>
          <w:szCs w:val="24"/>
        </w:rPr>
        <w:t>sous-régional des navires de pêche et toute autre base de données et application web de la CSRP.</w:t>
      </w:r>
    </w:p>
    <w:p w:rsidR="00A1789B" w:rsidRPr="002924F8" w:rsidRDefault="00A1789B" w:rsidP="00A1789B">
      <w:pPr>
        <w:pStyle w:val="Sansinterligne"/>
        <w:numPr>
          <w:ilvl w:val="0"/>
          <w:numId w:val="24"/>
        </w:numPr>
        <w:ind w:left="357" w:hanging="357"/>
        <w:jc w:val="both"/>
        <w:rPr>
          <w:rStyle w:val="lev"/>
          <w:rFonts w:ascii="Arial" w:hAnsi="Arial" w:cs="Arial"/>
          <w:b w:val="0"/>
          <w:bCs w:val="0"/>
        </w:rPr>
      </w:pPr>
      <w:r w:rsidRPr="00036AB3">
        <w:rPr>
          <w:rStyle w:val="lev"/>
          <w:rFonts w:ascii="Arial" w:hAnsi="Arial" w:cs="Arial"/>
          <w:b w:val="0"/>
          <w:sz w:val="24"/>
          <w:szCs w:val="24"/>
        </w:rPr>
        <w:t>Les États membres transmettent au Secrétaire</w:t>
      </w:r>
      <w:r w:rsidRPr="002924F8">
        <w:rPr>
          <w:rStyle w:val="lev"/>
          <w:rFonts w:ascii="Arial" w:hAnsi="Arial" w:cs="Arial"/>
          <w:b w:val="0"/>
          <w:sz w:val="24"/>
          <w:szCs w:val="24"/>
        </w:rPr>
        <w:t xml:space="preserve"> Permanent, toutes les informations permettant d’alimenter ou de mettre à jour le site </w:t>
      </w:r>
      <w:r>
        <w:rPr>
          <w:rStyle w:val="lev"/>
          <w:rFonts w:ascii="Arial" w:hAnsi="Arial" w:cs="Arial"/>
          <w:b w:val="0"/>
          <w:sz w:val="24"/>
          <w:szCs w:val="24"/>
        </w:rPr>
        <w:t>w</w:t>
      </w:r>
      <w:r w:rsidRPr="002924F8">
        <w:rPr>
          <w:rStyle w:val="lev"/>
          <w:rFonts w:ascii="Arial" w:hAnsi="Arial" w:cs="Arial"/>
          <w:b w:val="0"/>
          <w:sz w:val="24"/>
          <w:szCs w:val="24"/>
        </w:rPr>
        <w:t xml:space="preserve">eb. </w:t>
      </w:r>
      <w:bookmarkStart w:id="157" w:name="page45"/>
      <w:bookmarkEnd w:id="157"/>
    </w:p>
    <w:p w:rsidR="00A1789B" w:rsidRPr="002924F8" w:rsidRDefault="00A1789B" w:rsidP="00A1789B">
      <w:pPr>
        <w:pStyle w:val="Sansinterligne"/>
        <w:jc w:val="both"/>
        <w:rPr>
          <w:rStyle w:val="lev"/>
          <w:rFonts w:ascii="Arial" w:hAnsi="Arial" w:cs="Arial"/>
          <w:b w:val="0"/>
          <w:sz w:val="24"/>
          <w:szCs w:val="24"/>
        </w:rPr>
      </w:pPr>
    </w:p>
    <w:p w:rsidR="00A1789B" w:rsidRPr="00563FCB" w:rsidRDefault="00A1789B" w:rsidP="00563FCB">
      <w:pPr>
        <w:pStyle w:val="Titre1"/>
        <w:spacing w:before="0"/>
        <w:jc w:val="center"/>
        <w:rPr>
          <w:rFonts w:cs="Arial"/>
          <w:b/>
          <w:color w:val="auto"/>
        </w:rPr>
      </w:pPr>
      <w:bookmarkStart w:id="158" w:name="_Toc181217636"/>
      <w:r w:rsidRPr="00563FCB">
        <w:rPr>
          <w:rFonts w:eastAsia="Arial"/>
          <w:b/>
          <w:color w:val="auto"/>
        </w:rPr>
        <w:t>SOUS-SECTION V</w:t>
      </w:r>
      <w:bookmarkEnd w:id="158"/>
    </w:p>
    <w:p w:rsidR="00A1789B" w:rsidRPr="00563FCB" w:rsidRDefault="00A1789B" w:rsidP="00563FCB">
      <w:pPr>
        <w:pStyle w:val="Titre1"/>
        <w:spacing w:before="0"/>
        <w:jc w:val="center"/>
        <w:rPr>
          <w:rStyle w:val="lev"/>
          <w:rFonts w:ascii="Arial" w:hAnsi="Arial" w:cs="Arial"/>
          <w:color w:val="auto"/>
        </w:rPr>
      </w:pPr>
      <w:bookmarkStart w:id="159" w:name="_Toc181217637"/>
      <w:r w:rsidRPr="00563FCB">
        <w:rPr>
          <w:rStyle w:val="lev"/>
          <w:rFonts w:ascii="Arial" w:hAnsi="Arial" w:cs="Arial"/>
          <w:color w:val="auto"/>
        </w:rPr>
        <w:t>ÉCHANGES D’INFORMATIONS À TRAVERS LE RAPPORT DE MISSION DE L’OBSERVATEUR DES PECHES A COMPETENCE SOUS-REGIONALE</w:t>
      </w:r>
      <w:bookmarkEnd w:id="159"/>
    </w:p>
    <w:p w:rsidR="00A1789B" w:rsidRPr="00036AB3" w:rsidRDefault="00A1789B" w:rsidP="00A1789B">
      <w:pPr>
        <w:pStyle w:val="Sansinterligne"/>
        <w:jc w:val="center"/>
        <w:rPr>
          <w:rFonts w:ascii="Arial" w:hAnsi="Arial"/>
          <w:sz w:val="16"/>
          <w:szCs w:val="16"/>
        </w:rPr>
      </w:pPr>
    </w:p>
    <w:p w:rsidR="00A1789B" w:rsidRPr="00563FCB" w:rsidRDefault="00A1789B" w:rsidP="00563FCB">
      <w:pPr>
        <w:pStyle w:val="Titre2"/>
        <w:jc w:val="center"/>
        <w:rPr>
          <w:b/>
          <w:color w:val="auto"/>
        </w:rPr>
      </w:pPr>
      <w:bookmarkStart w:id="160" w:name="_Toc181217638"/>
      <w:r w:rsidRPr="00563FCB">
        <w:rPr>
          <w:b/>
          <w:color w:val="auto"/>
        </w:rPr>
        <w:t>Article 52</w:t>
      </w:r>
      <w:bookmarkEnd w:id="160"/>
    </w:p>
    <w:p w:rsidR="00A1789B" w:rsidRPr="00563FCB" w:rsidRDefault="00A1789B" w:rsidP="00563FCB">
      <w:pPr>
        <w:pStyle w:val="Titre2"/>
        <w:jc w:val="center"/>
        <w:rPr>
          <w:b/>
          <w:color w:val="auto"/>
        </w:rPr>
      </w:pPr>
      <w:bookmarkStart w:id="161" w:name="_Toc181217639"/>
      <w:r w:rsidRPr="00563FCB">
        <w:rPr>
          <w:color w:val="auto"/>
        </w:rPr>
        <w:t xml:space="preserve">Rapport de mission de l’observateur des pêches </w:t>
      </w:r>
      <w:r w:rsidRPr="00563FCB">
        <w:rPr>
          <w:rStyle w:val="lev"/>
          <w:rFonts w:ascii="Arial" w:hAnsi="Arial" w:cs="Arial"/>
          <w:b w:val="0"/>
          <w:bCs w:val="0"/>
          <w:color w:val="auto"/>
          <w:sz w:val="24"/>
          <w:szCs w:val="24"/>
        </w:rPr>
        <w:t>à compétence sous-régionale</w:t>
      </w:r>
      <w:bookmarkEnd w:id="161"/>
    </w:p>
    <w:p w:rsidR="00A1789B" w:rsidRPr="00036AB3" w:rsidRDefault="00A1789B" w:rsidP="00A1789B">
      <w:pPr>
        <w:pStyle w:val="Sansinterligne"/>
        <w:jc w:val="both"/>
        <w:rPr>
          <w:rFonts w:ascii="Arial" w:eastAsia="Times New Roman" w:hAnsi="Arial" w:cs="Arial"/>
          <w:sz w:val="16"/>
          <w:szCs w:val="16"/>
        </w:rPr>
      </w:pPr>
    </w:p>
    <w:p w:rsidR="00A1789B" w:rsidRPr="00036AB3" w:rsidRDefault="00A1789B" w:rsidP="00A1789B">
      <w:pPr>
        <w:pStyle w:val="Sansinterligne"/>
        <w:numPr>
          <w:ilvl w:val="0"/>
          <w:numId w:val="54"/>
        </w:numPr>
        <w:spacing w:after="120"/>
        <w:ind w:left="357" w:hanging="357"/>
        <w:jc w:val="both"/>
        <w:rPr>
          <w:rFonts w:ascii="Arial" w:hAnsi="Arial" w:cs="Arial"/>
          <w:sz w:val="24"/>
          <w:szCs w:val="24"/>
        </w:rPr>
      </w:pPr>
      <w:r w:rsidRPr="00036AB3">
        <w:rPr>
          <w:rFonts w:ascii="Arial" w:hAnsi="Arial" w:cs="Arial"/>
          <w:sz w:val="24"/>
          <w:szCs w:val="24"/>
        </w:rPr>
        <w:t xml:space="preserve">L’observateur des pêches </w:t>
      </w:r>
      <w:r w:rsidRPr="00036AB3">
        <w:rPr>
          <w:rStyle w:val="lev"/>
          <w:rFonts w:ascii="Arial" w:hAnsi="Arial" w:cs="Arial"/>
          <w:b w:val="0"/>
          <w:bCs w:val="0"/>
          <w:sz w:val="24"/>
          <w:szCs w:val="24"/>
        </w:rPr>
        <w:t>à compétence sous-régionale</w:t>
      </w:r>
      <w:r w:rsidRPr="00036AB3">
        <w:rPr>
          <w:rFonts w:ascii="Arial" w:hAnsi="Arial" w:cs="Arial"/>
          <w:sz w:val="24"/>
          <w:szCs w:val="24"/>
        </w:rPr>
        <w:t xml:space="preserve"> transmet son rapport de mission à son Autorité nationale SCS et au Secrétaire Permanent.</w:t>
      </w:r>
    </w:p>
    <w:p w:rsidR="00A1789B" w:rsidRPr="00036AB3" w:rsidRDefault="00A1789B" w:rsidP="00A1789B">
      <w:pPr>
        <w:pStyle w:val="Sansinterligne"/>
        <w:numPr>
          <w:ilvl w:val="0"/>
          <w:numId w:val="54"/>
        </w:numPr>
        <w:jc w:val="both"/>
        <w:rPr>
          <w:rFonts w:ascii="Arial" w:hAnsi="Arial" w:cs="Arial"/>
          <w:sz w:val="24"/>
          <w:szCs w:val="24"/>
        </w:rPr>
      </w:pPr>
      <w:r w:rsidRPr="00036AB3">
        <w:rPr>
          <w:rFonts w:ascii="Arial" w:hAnsi="Arial" w:cs="Arial"/>
          <w:sz w:val="24"/>
          <w:szCs w:val="24"/>
        </w:rPr>
        <w:t xml:space="preserve">Le rapport de mission de l’observateur des pêches </w:t>
      </w:r>
      <w:r w:rsidRPr="00036AB3">
        <w:rPr>
          <w:rStyle w:val="lev"/>
          <w:rFonts w:ascii="Arial" w:hAnsi="Arial" w:cs="Arial"/>
          <w:b w:val="0"/>
          <w:bCs w:val="0"/>
          <w:sz w:val="24"/>
          <w:szCs w:val="24"/>
        </w:rPr>
        <w:t>à compétence sous-régionale</w:t>
      </w:r>
      <w:r w:rsidRPr="00036AB3">
        <w:rPr>
          <w:rFonts w:ascii="Arial" w:hAnsi="Arial" w:cs="Arial"/>
          <w:sz w:val="24"/>
          <w:szCs w:val="24"/>
        </w:rPr>
        <w:t xml:space="preserve"> est validé par le Secrétaire Permanent.</w:t>
      </w:r>
    </w:p>
    <w:p w:rsidR="00A1789B" w:rsidRPr="00383C9C" w:rsidRDefault="00A1789B" w:rsidP="00A1789B">
      <w:pPr>
        <w:pStyle w:val="Sansinterligne"/>
        <w:jc w:val="center"/>
        <w:rPr>
          <w:rFonts w:ascii="Arial" w:hAnsi="Arial" w:cs="Arial"/>
          <w:sz w:val="24"/>
          <w:szCs w:val="24"/>
        </w:rPr>
      </w:pPr>
    </w:p>
    <w:p w:rsidR="00A1789B" w:rsidRPr="00563FCB" w:rsidRDefault="00A1789B" w:rsidP="00563FCB">
      <w:pPr>
        <w:pStyle w:val="Titre2"/>
        <w:jc w:val="center"/>
        <w:rPr>
          <w:b/>
          <w:color w:val="auto"/>
        </w:rPr>
      </w:pPr>
      <w:bookmarkStart w:id="162" w:name="_Toc181217640"/>
      <w:r w:rsidRPr="00563FCB">
        <w:rPr>
          <w:b/>
          <w:color w:val="auto"/>
        </w:rPr>
        <w:lastRenderedPageBreak/>
        <w:t>Article 53</w:t>
      </w:r>
      <w:bookmarkEnd w:id="162"/>
    </w:p>
    <w:p w:rsidR="00021B78" w:rsidRPr="00563FCB" w:rsidRDefault="00A1789B" w:rsidP="00563FCB">
      <w:pPr>
        <w:pStyle w:val="Titre2"/>
        <w:jc w:val="center"/>
        <w:rPr>
          <w:color w:val="auto"/>
        </w:rPr>
      </w:pPr>
      <w:bookmarkStart w:id="163" w:name="_Toc181217641"/>
      <w:r w:rsidRPr="00563FCB">
        <w:rPr>
          <w:color w:val="auto"/>
        </w:rPr>
        <w:t>Exploitation des rapports de mission des observateurs des pêches,</w:t>
      </w:r>
      <w:bookmarkEnd w:id="163"/>
    </w:p>
    <w:p w:rsidR="00A1789B" w:rsidRPr="00563FCB" w:rsidRDefault="00A1789B" w:rsidP="00563FCB">
      <w:pPr>
        <w:pStyle w:val="Titre2"/>
        <w:jc w:val="center"/>
      </w:pPr>
      <w:bookmarkStart w:id="164" w:name="_Toc181217642"/>
      <w:proofErr w:type="gramStart"/>
      <w:r w:rsidRPr="00563FCB">
        <w:rPr>
          <w:color w:val="auto"/>
        </w:rPr>
        <w:t>nationaux</w:t>
      </w:r>
      <w:proofErr w:type="gramEnd"/>
      <w:r w:rsidRPr="00563FCB">
        <w:rPr>
          <w:color w:val="auto"/>
        </w:rPr>
        <w:t xml:space="preserve"> et </w:t>
      </w:r>
      <w:proofErr w:type="spellStart"/>
      <w:r w:rsidRPr="00563FCB">
        <w:rPr>
          <w:color w:val="auto"/>
        </w:rPr>
        <w:t>sous-régionaux</w:t>
      </w:r>
      <w:bookmarkEnd w:id="164"/>
      <w:proofErr w:type="spellEnd"/>
    </w:p>
    <w:p w:rsidR="00A1789B" w:rsidRPr="0060467B" w:rsidRDefault="00A1789B" w:rsidP="00A1789B">
      <w:pPr>
        <w:pStyle w:val="Sansinterligne"/>
        <w:jc w:val="both"/>
        <w:rPr>
          <w:rFonts w:ascii="Arial" w:eastAsia="Times New Roman" w:hAnsi="Arial" w:cs="Arial"/>
          <w:sz w:val="16"/>
          <w:szCs w:val="16"/>
        </w:rPr>
      </w:pPr>
    </w:p>
    <w:p w:rsidR="00A1789B" w:rsidRPr="002924F8" w:rsidRDefault="00A1789B" w:rsidP="00A1789B">
      <w:pPr>
        <w:pStyle w:val="Sansinterligne"/>
        <w:jc w:val="both"/>
        <w:rPr>
          <w:rFonts w:ascii="Arial" w:hAnsi="Arial" w:cs="Arial"/>
          <w:sz w:val="24"/>
          <w:szCs w:val="24"/>
        </w:rPr>
      </w:pPr>
      <w:r w:rsidRPr="002924F8">
        <w:rPr>
          <w:rFonts w:ascii="Arial" w:hAnsi="Arial" w:cs="Arial"/>
          <w:sz w:val="24"/>
          <w:szCs w:val="24"/>
        </w:rPr>
        <w:t xml:space="preserve">Le Secrétaire </w:t>
      </w:r>
      <w:r w:rsidRPr="0060467B">
        <w:rPr>
          <w:rFonts w:ascii="Arial" w:hAnsi="Arial" w:cs="Arial"/>
          <w:sz w:val="24"/>
          <w:szCs w:val="24"/>
        </w:rPr>
        <w:t xml:space="preserve">Permanent, après avoir exploité les rapports de mission des observateurs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transmet aux Etats membres toutes les informations les concernant.</w:t>
      </w:r>
    </w:p>
    <w:p w:rsidR="00A1789B" w:rsidRPr="00563FCB" w:rsidRDefault="00A1789B" w:rsidP="00563FCB">
      <w:pPr>
        <w:pStyle w:val="Titre2"/>
        <w:jc w:val="center"/>
        <w:rPr>
          <w:rFonts w:eastAsia="Arial"/>
          <w:b/>
          <w:color w:val="auto"/>
        </w:rPr>
      </w:pPr>
    </w:p>
    <w:p w:rsidR="00A1789B" w:rsidRPr="00563FCB" w:rsidRDefault="00A1789B" w:rsidP="00563FCB">
      <w:pPr>
        <w:pStyle w:val="Titre1"/>
        <w:spacing w:before="0"/>
        <w:jc w:val="center"/>
        <w:rPr>
          <w:rFonts w:cs="Arial"/>
          <w:b/>
          <w:color w:val="auto"/>
        </w:rPr>
      </w:pPr>
      <w:bookmarkStart w:id="165" w:name="_Toc181217643"/>
      <w:r w:rsidRPr="00563FCB">
        <w:rPr>
          <w:rFonts w:eastAsia="Arial"/>
          <w:b/>
          <w:color w:val="auto"/>
        </w:rPr>
        <w:t>SOUS-SECTION VI</w:t>
      </w:r>
      <w:bookmarkEnd w:id="165"/>
    </w:p>
    <w:p w:rsidR="00021B78" w:rsidRPr="00563FCB" w:rsidRDefault="00A1789B" w:rsidP="00563FCB">
      <w:pPr>
        <w:pStyle w:val="Titre1"/>
        <w:spacing w:before="0"/>
        <w:jc w:val="center"/>
        <w:rPr>
          <w:rFonts w:cs="Arial"/>
          <w:b/>
          <w:color w:val="auto"/>
        </w:rPr>
      </w:pPr>
      <w:bookmarkStart w:id="166" w:name="_Toc181217644"/>
      <w:r w:rsidRPr="00563FCB">
        <w:rPr>
          <w:rFonts w:cs="Arial"/>
          <w:b/>
          <w:color w:val="auto"/>
        </w:rPr>
        <w:t>DIFFUSION ET CIRCULATION D’INFORMATIONS ENTRE</w:t>
      </w:r>
      <w:bookmarkEnd w:id="166"/>
    </w:p>
    <w:p w:rsidR="00A1789B" w:rsidRPr="00563FCB" w:rsidRDefault="00A1789B" w:rsidP="00563FCB">
      <w:pPr>
        <w:pStyle w:val="Titre1"/>
        <w:spacing w:before="0"/>
        <w:jc w:val="center"/>
        <w:rPr>
          <w:rFonts w:cs="Arial"/>
          <w:b/>
          <w:color w:val="auto"/>
        </w:rPr>
      </w:pPr>
      <w:bookmarkStart w:id="167" w:name="_Toc181217645"/>
      <w:r w:rsidRPr="00563FCB">
        <w:rPr>
          <w:rFonts w:cs="Arial"/>
          <w:b/>
          <w:color w:val="auto"/>
        </w:rPr>
        <w:t>LA CSRP ET LES AUTRES ORGANISATIONS DE PÊCHE</w:t>
      </w:r>
      <w:bookmarkEnd w:id="167"/>
    </w:p>
    <w:p w:rsidR="00A1789B" w:rsidRPr="002924F8" w:rsidRDefault="00A1789B" w:rsidP="00A1789B">
      <w:pPr>
        <w:pStyle w:val="Sansinterligne"/>
        <w:rPr>
          <w:rFonts w:ascii="Arial" w:hAnsi="Arial" w:cs="Arial"/>
          <w:b/>
          <w:color w:val="000000" w:themeColor="text1"/>
        </w:rPr>
      </w:pPr>
    </w:p>
    <w:p w:rsidR="00A1789B" w:rsidRPr="00563FCB" w:rsidRDefault="00A1789B" w:rsidP="00563FCB">
      <w:pPr>
        <w:pStyle w:val="Titre2"/>
        <w:jc w:val="center"/>
        <w:rPr>
          <w:b/>
          <w:color w:val="auto"/>
        </w:rPr>
      </w:pPr>
      <w:bookmarkStart w:id="168" w:name="_Toc181217646"/>
      <w:r w:rsidRPr="00563FCB">
        <w:rPr>
          <w:b/>
          <w:color w:val="auto"/>
        </w:rPr>
        <w:t>Article 54</w:t>
      </w:r>
      <w:bookmarkEnd w:id="168"/>
    </w:p>
    <w:p w:rsidR="00A1789B" w:rsidRPr="00563FCB" w:rsidRDefault="00A1789B" w:rsidP="00563FCB">
      <w:pPr>
        <w:pStyle w:val="Titre2"/>
        <w:jc w:val="center"/>
        <w:rPr>
          <w:color w:val="auto"/>
        </w:rPr>
      </w:pPr>
      <w:bookmarkStart w:id="169" w:name="_Toc181217647"/>
      <w:r w:rsidRPr="00563FCB">
        <w:rPr>
          <w:color w:val="auto"/>
        </w:rPr>
        <w:t>Collecte et diffusion des informations SCS des autres organisations de pêche</w:t>
      </w:r>
      <w:bookmarkEnd w:id="169"/>
    </w:p>
    <w:p w:rsidR="00A1789B" w:rsidRPr="0060467B" w:rsidRDefault="00A1789B" w:rsidP="00A1789B">
      <w:pPr>
        <w:pStyle w:val="Sansinterligne"/>
        <w:rPr>
          <w:rFonts w:ascii="Arial" w:hAnsi="Arial" w:cs="Arial"/>
          <w:sz w:val="16"/>
          <w:szCs w:val="16"/>
        </w:rPr>
      </w:pPr>
    </w:p>
    <w:p w:rsidR="00A1789B" w:rsidRPr="00E6152B" w:rsidRDefault="00A1789B" w:rsidP="00A1789B">
      <w:pPr>
        <w:pStyle w:val="Sansinterligne"/>
        <w:jc w:val="both"/>
        <w:rPr>
          <w:rStyle w:val="lev"/>
          <w:rFonts w:ascii="Arial" w:hAnsi="Arial" w:cs="Arial"/>
          <w:b w:val="0"/>
          <w:sz w:val="24"/>
          <w:szCs w:val="24"/>
        </w:rPr>
      </w:pPr>
      <w:r w:rsidRPr="0060467B">
        <w:rPr>
          <w:rStyle w:val="lev"/>
          <w:rFonts w:ascii="Arial" w:hAnsi="Arial" w:cs="Arial"/>
          <w:b w:val="0"/>
          <w:sz w:val="24"/>
          <w:szCs w:val="24"/>
        </w:rPr>
        <w:t xml:space="preserve">Le Secrétaire Permanent collecte toutes les informations utiles au SCS auprès des autres organisations </w:t>
      </w:r>
      <w:proofErr w:type="spellStart"/>
      <w:r w:rsidRPr="0060467B">
        <w:rPr>
          <w:rStyle w:val="lev"/>
          <w:rFonts w:ascii="Arial" w:hAnsi="Arial" w:cs="Arial"/>
          <w:b w:val="0"/>
          <w:sz w:val="24"/>
          <w:szCs w:val="24"/>
        </w:rPr>
        <w:t>sous-régionales</w:t>
      </w:r>
      <w:proofErr w:type="spellEnd"/>
      <w:r w:rsidRPr="0060467B">
        <w:rPr>
          <w:rStyle w:val="lev"/>
          <w:rFonts w:ascii="Arial" w:hAnsi="Arial" w:cs="Arial"/>
          <w:b w:val="0"/>
          <w:sz w:val="24"/>
          <w:szCs w:val="24"/>
        </w:rPr>
        <w:t>, régionales et internationales des pêches pour les diffuser auprès des États membres.</w:t>
      </w:r>
    </w:p>
    <w:p w:rsidR="00A1789B" w:rsidRDefault="00A1789B" w:rsidP="00A1789B">
      <w:pPr>
        <w:pStyle w:val="Sansinterligne"/>
        <w:rPr>
          <w:rStyle w:val="lev"/>
          <w:rFonts w:ascii="Arial" w:hAnsi="Arial" w:cs="Arial"/>
          <w:b w:val="0"/>
          <w:sz w:val="24"/>
          <w:szCs w:val="24"/>
        </w:rPr>
      </w:pPr>
    </w:p>
    <w:p w:rsidR="00A1789B" w:rsidRPr="00563FCB" w:rsidRDefault="00A1789B" w:rsidP="00563FCB">
      <w:pPr>
        <w:pStyle w:val="Titre2"/>
        <w:jc w:val="center"/>
        <w:rPr>
          <w:color w:val="auto"/>
        </w:rPr>
      </w:pPr>
      <w:bookmarkStart w:id="170" w:name="_Toc181217648"/>
      <w:r w:rsidRPr="00563FCB">
        <w:rPr>
          <w:rStyle w:val="lev"/>
          <w:rFonts w:ascii="Arial" w:hAnsi="Arial" w:cs="Arial"/>
          <w:color w:val="auto"/>
          <w:sz w:val="24"/>
          <w:szCs w:val="24"/>
        </w:rPr>
        <w:t>Article 55</w:t>
      </w:r>
      <w:bookmarkEnd w:id="170"/>
    </w:p>
    <w:p w:rsidR="00A1789B" w:rsidRPr="00563FCB" w:rsidRDefault="00A1789B" w:rsidP="00563FCB">
      <w:pPr>
        <w:pStyle w:val="Titre2"/>
        <w:jc w:val="center"/>
        <w:rPr>
          <w:b/>
          <w:color w:val="auto"/>
        </w:rPr>
      </w:pPr>
      <w:bookmarkStart w:id="171" w:name="_Toc181217649"/>
      <w:r w:rsidRPr="00563FCB">
        <w:rPr>
          <w:rStyle w:val="lev"/>
          <w:rFonts w:ascii="Arial" w:hAnsi="Arial" w:cs="Arial"/>
          <w:b w:val="0"/>
          <w:color w:val="auto"/>
          <w:sz w:val="24"/>
          <w:szCs w:val="24"/>
        </w:rPr>
        <w:t>Partage des informations SCS</w:t>
      </w:r>
      <w:r w:rsidRPr="00563FCB">
        <w:rPr>
          <w:rStyle w:val="lev"/>
          <w:rFonts w:ascii="Arial" w:hAnsi="Arial" w:cs="Arial"/>
          <w:color w:val="auto"/>
          <w:sz w:val="24"/>
          <w:szCs w:val="24"/>
        </w:rPr>
        <w:t xml:space="preserve"> </w:t>
      </w:r>
      <w:r w:rsidRPr="00563FCB">
        <w:rPr>
          <w:color w:val="auto"/>
        </w:rPr>
        <w:t xml:space="preserve">collectée auprès </w:t>
      </w:r>
      <w:r w:rsidRPr="00563FCB">
        <w:rPr>
          <w:rStyle w:val="lev"/>
          <w:rFonts w:ascii="Arial" w:hAnsi="Arial" w:cs="Arial"/>
          <w:b w:val="0"/>
          <w:color w:val="auto"/>
          <w:sz w:val="24"/>
          <w:szCs w:val="24"/>
        </w:rPr>
        <w:t>des États membres</w:t>
      </w:r>
      <w:bookmarkEnd w:id="171"/>
    </w:p>
    <w:p w:rsidR="00A1789B" w:rsidRPr="00E6152B" w:rsidRDefault="00A1789B" w:rsidP="00A1789B">
      <w:pPr>
        <w:pStyle w:val="Sansinterligne"/>
        <w:jc w:val="center"/>
        <w:rPr>
          <w:rFonts w:ascii="Arial" w:hAnsi="Arial" w:cs="Arial"/>
          <w:sz w:val="24"/>
          <w:szCs w:val="24"/>
        </w:rPr>
      </w:pPr>
    </w:p>
    <w:p w:rsidR="00A1789B" w:rsidRPr="00E6152B" w:rsidRDefault="00A1789B" w:rsidP="00A1789B">
      <w:pPr>
        <w:pStyle w:val="Sansinterligne"/>
        <w:jc w:val="both"/>
        <w:rPr>
          <w:rFonts w:ascii="Arial" w:hAnsi="Arial" w:cs="Arial"/>
          <w:sz w:val="24"/>
          <w:szCs w:val="24"/>
        </w:rPr>
      </w:pPr>
      <w:r w:rsidRPr="00E6152B">
        <w:rPr>
          <w:rFonts w:ascii="Arial" w:hAnsi="Arial" w:cs="Arial"/>
          <w:sz w:val="24"/>
          <w:szCs w:val="24"/>
        </w:rPr>
        <w:t xml:space="preserve">Le Secrétaire Permanent facilite, dans le cadre du présent protocole, le partage d’informations sur le SCS collectées ou fournies par les États membres, avec une organisation </w:t>
      </w:r>
      <w:r>
        <w:rPr>
          <w:rFonts w:ascii="Arial" w:hAnsi="Arial" w:cs="Arial"/>
          <w:sz w:val="24"/>
          <w:szCs w:val="24"/>
        </w:rPr>
        <w:t>sous-régional</w:t>
      </w:r>
      <w:r w:rsidRPr="00E6152B">
        <w:rPr>
          <w:rFonts w:ascii="Arial" w:hAnsi="Arial" w:cs="Arial"/>
          <w:sz w:val="24"/>
          <w:szCs w:val="24"/>
        </w:rPr>
        <w:t xml:space="preserve">e, régionale ou internationale spécialisée en matière de pêche, sur autorisation écrite de : </w:t>
      </w:r>
    </w:p>
    <w:p w:rsidR="00A1789B" w:rsidRPr="00E6152B" w:rsidRDefault="00A1789B" w:rsidP="00A1789B">
      <w:pPr>
        <w:pStyle w:val="Sansinterligne"/>
        <w:jc w:val="both"/>
        <w:rPr>
          <w:rFonts w:ascii="Arial" w:hAnsi="Arial" w:cs="Arial"/>
          <w:sz w:val="16"/>
          <w:szCs w:val="16"/>
        </w:rPr>
      </w:pPr>
    </w:p>
    <w:p w:rsidR="00A1789B" w:rsidRPr="00E6152B" w:rsidRDefault="00A1789B" w:rsidP="00A1789B">
      <w:pPr>
        <w:pStyle w:val="Sansinterligne"/>
        <w:numPr>
          <w:ilvl w:val="0"/>
          <w:numId w:val="34"/>
        </w:numPr>
        <w:spacing w:after="120"/>
        <w:ind w:left="714" w:hanging="357"/>
        <w:jc w:val="both"/>
        <w:rPr>
          <w:rFonts w:ascii="Arial" w:hAnsi="Arial" w:cs="Arial"/>
          <w:sz w:val="24"/>
          <w:szCs w:val="24"/>
        </w:rPr>
      </w:pPr>
      <w:proofErr w:type="gramStart"/>
      <w:r w:rsidRPr="00E6152B">
        <w:rPr>
          <w:rFonts w:ascii="Arial" w:hAnsi="Arial" w:cs="Arial"/>
          <w:sz w:val="24"/>
          <w:szCs w:val="24"/>
        </w:rPr>
        <w:t>l’État</w:t>
      </w:r>
      <w:proofErr w:type="gramEnd"/>
      <w:r w:rsidRPr="00E6152B">
        <w:rPr>
          <w:rFonts w:ascii="Arial" w:hAnsi="Arial" w:cs="Arial"/>
          <w:sz w:val="24"/>
          <w:szCs w:val="24"/>
        </w:rPr>
        <w:t xml:space="preserve"> membre ayant fourni l’information ;</w:t>
      </w:r>
    </w:p>
    <w:p w:rsidR="00A1789B" w:rsidRPr="0060467B" w:rsidRDefault="00A1789B" w:rsidP="00A1789B">
      <w:pPr>
        <w:pStyle w:val="Sansinterligne"/>
        <w:numPr>
          <w:ilvl w:val="0"/>
          <w:numId w:val="34"/>
        </w:numPr>
        <w:ind w:left="714" w:hanging="357"/>
        <w:jc w:val="both"/>
        <w:rPr>
          <w:rFonts w:ascii="Arial" w:hAnsi="Arial" w:cs="Arial"/>
          <w:sz w:val="24"/>
          <w:szCs w:val="24"/>
        </w:rPr>
      </w:pPr>
      <w:proofErr w:type="gramStart"/>
      <w:r w:rsidRPr="00E6152B">
        <w:rPr>
          <w:rFonts w:ascii="Arial" w:hAnsi="Arial" w:cs="Arial"/>
          <w:sz w:val="24"/>
          <w:szCs w:val="24"/>
        </w:rPr>
        <w:t>l’État</w:t>
      </w:r>
      <w:proofErr w:type="gramEnd"/>
      <w:r w:rsidRPr="00E6152B">
        <w:rPr>
          <w:rFonts w:ascii="Arial" w:hAnsi="Arial" w:cs="Arial"/>
          <w:sz w:val="24"/>
          <w:szCs w:val="24"/>
        </w:rPr>
        <w:t xml:space="preserve"> membre dans les e</w:t>
      </w:r>
      <w:r w:rsidRPr="0060467B">
        <w:rPr>
          <w:rFonts w:ascii="Arial" w:hAnsi="Arial" w:cs="Arial"/>
          <w:sz w:val="24"/>
          <w:szCs w:val="24"/>
        </w:rPr>
        <w:t>aux duquel les activités de pêche ou liées à la pêche objet de l’information ont été effectuées.</w:t>
      </w:r>
    </w:p>
    <w:p w:rsidR="00A1789B" w:rsidRPr="0060467B" w:rsidRDefault="00A1789B" w:rsidP="00A1789B">
      <w:pPr>
        <w:pStyle w:val="Sansinterligne"/>
        <w:jc w:val="center"/>
        <w:rPr>
          <w:rFonts w:ascii="Arial" w:hAnsi="Arial" w:cs="Arial"/>
          <w:b/>
        </w:rPr>
      </w:pPr>
    </w:p>
    <w:p w:rsidR="00A1789B" w:rsidRPr="003C33FC" w:rsidRDefault="00A1789B" w:rsidP="003C33FC">
      <w:pPr>
        <w:pStyle w:val="Titre1"/>
        <w:spacing w:before="0"/>
        <w:jc w:val="center"/>
        <w:rPr>
          <w:b/>
          <w:color w:val="auto"/>
        </w:rPr>
      </w:pPr>
      <w:bookmarkStart w:id="172" w:name="_Toc181217650"/>
      <w:r w:rsidRPr="003C33FC">
        <w:rPr>
          <w:b/>
          <w:color w:val="auto"/>
        </w:rPr>
        <w:t>SECTION III</w:t>
      </w:r>
      <w:bookmarkEnd w:id="172"/>
    </w:p>
    <w:p w:rsidR="00021B78" w:rsidRPr="003C33FC" w:rsidRDefault="00A1789B" w:rsidP="003C33FC">
      <w:pPr>
        <w:pStyle w:val="Titre1"/>
        <w:spacing w:before="0"/>
        <w:jc w:val="center"/>
        <w:rPr>
          <w:rStyle w:val="lev"/>
          <w:rFonts w:ascii="Arial" w:hAnsi="Arial" w:cs="Arial"/>
          <w:color w:val="auto"/>
        </w:rPr>
      </w:pPr>
      <w:bookmarkStart w:id="173" w:name="_Toc181217651"/>
      <w:r w:rsidRPr="003C33FC">
        <w:rPr>
          <w:rStyle w:val="lev"/>
          <w:rFonts w:ascii="Arial" w:hAnsi="Arial" w:cs="Arial"/>
          <w:color w:val="auto"/>
        </w:rPr>
        <w:t>PROGRAMME DE L’OBSERVATEUR DES PECHES A COMPETENCE</w:t>
      </w:r>
      <w:bookmarkEnd w:id="173"/>
    </w:p>
    <w:p w:rsidR="00A1789B" w:rsidRPr="003C33FC" w:rsidRDefault="00A1789B" w:rsidP="003C33FC">
      <w:pPr>
        <w:pStyle w:val="Titre1"/>
        <w:spacing w:before="0"/>
        <w:jc w:val="center"/>
        <w:rPr>
          <w:rStyle w:val="lev"/>
          <w:rFonts w:ascii="Arial" w:hAnsi="Arial" w:cs="Arial"/>
          <w:color w:val="auto"/>
        </w:rPr>
      </w:pPr>
      <w:bookmarkStart w:id="174" w:name="_Toc181217652"/>
      <w:r w:rsidRPr="003C33FC">
        <w:rPr>
          <w:rStyle w:val="lev"/>
          <w:rFonts w:ascii="Arial" w:hAnsi="Arial" w:cs="Arial"/>
          <w:color w:val="auto"/>
        </w:rPr>
        <w:t>SOUS-REGIONALE</w:t>
      </w:r>
      <w:bookmarkEnd w:id="174"/>
    </w:p>
    <w:p w:rsidR="00A1789B" w:rsidRPr="003C33FC" w:rsidRDefault="00A1789B" w:rsidP="003C33FC">
      <w:pPr>
        <w:pStyle w:val="Titre1"/>
        <w:spacing w:before="0"/>
        <w:jc w:val="center"/>
        <w:rPr>
          <w:b/>
          <w:color w:val="auto"/>
        </w:rPr>
      </w:pPr>
    </w:p>
    <w:p w:rsidR="00A1789B" w:rsidRPr="003C33FC" w:rsidRDefault="00A1789B" w:rsidP="003C33FC">
      <w:pPr>
        <w:pStyle w:val="Titre1"/>
        <w:spacing w:before="0"/>
        <w:jc w:val="center"/>
        <w:rPr>
          <w:b/>
          <w:color w:val="auto"/>
        </w:rPr>
      </w:pPr>
      <w:bookmarkStart w:id="175" w:name="_Toc181217653"/>
      <w:r w:rsidRPr="003C33FC">
        <w:rPr>
          <w:b/>
          <w:color w:val="auto"/>
        </w:rPr>
        <w:t>SOUS-SECTION I</w:t>
      </w:r>
      <w:bookmarkEnd w:id="175"/>
    </w:p>
    <w:p w:rsidR="00A1789B" w:rsidRPr="003C33FC" w:rsidRDefault="00A1789B" w:rsidP="003C33FC">
      <w:pPr>
        <w:pStyle w:val="Titre1"/>
        <w:spacing w:before="0"/>
        <w:jc w:val="center"/>
        <w:rPr>
          <w:b/>
          <w:color w:val="auto"/>
        </w:rPr>
      </w:pPr>
      <w:bookmarkStart w:id="176" w:name="_Toc181217654"/>
      <w:r w:rsidRPr="003C33FC">
        <w:rPr>
          <w:b/>
          <w:color w:val="auto"/>
        </w:rPr>
        <w:t>MISSION ET SUIVI DES ACTIVITES DE L’OBSERVATEUR DES PECHES A COMPETENCE SOUS-REGIONALE</w:t>
      </w:r>
      <w:bookmarkEnd w:id="176"/>
    </w:p>
    <w:p w:rsidR="00A1789B" w:rsidRPr="0060467B" w:rsidRDefault="00A1789B" w:rsidP="00A1789B">
      <w:pPr>
        <w:spacing w:after="0" w:line="0" w:lineRule="atLeast"/>
        <w:jc w:val="center"/>
        <w:rPr>
          <w:rFonts w:ascii="Candara" w:hAnsi="Candara"/>
          <w:b/>
          <w:bCs/>
          <w:sz w:val="16"/>
          <w:szCs w:val="16"/>
        </w:rPr>
      </w:pPr>
    </w:p>
    <w:p w:rsidR="00A1789B" w:rsidRPr="003C33FC" w:rsidRDefault="00A1789B" w:rsidP="003C33FC">
      <w:pPr>
        <w:pStyle w:val="Titre2"/>
        <w:jc w:val="center"/>
        <w:rPr>
          <w:b/>
          <w:color w:val="auto"/>
        </w:rPr>
      </w:pPr>
      <w:bookmarkStart w:id="177" w:name="_Toc181217655"/>
      <w:r w:rsidRPr="003C33FC">
        <w:rPr>
          <w:b/>
          <w:color w:val="auto"/>
        </w:rPr>
        <w:t>Article 56</w:t>
      </w:r>
      <w:bookmarkEnd w:id="177"/>
    </w:p>
    <w:p w:rsidR="00A1789B" w:rsidRPr="003C33FC" w:rsidRDefault="00A1789B" w:rsidP="003C33FC">
      <w:pPr>
        <w:pStyle w:val="Titre2"/>
        <w:jc w:val="center"/>
        <w:rPr>
          <w:color w:val="auto"/>
        </w:rPr>
      </w:pPr>
      <w:bookmarkStart w:id="178" w:name="_Toc181217656"/>
      <w:r w:rsidRPr="003C33FC">
        <w:rPr>
          <w:color w:val="auto"/>
        </w:rPr>
        <w:t>Champ de compétence</w:t>
      </w:r>
      <w:bookmarkEnd w:id="178"/>
    </w:p>
    <w:p w:rsidR="00A1789B" w:rsidRPr="0060467B" w:rsidRDefault="00A1789B" w:rsidP="00A1789B">
      <w:pPr>
        <w:pStyle w:val="Sansinterligne"/>
        <w:suppressAutoHyphens w:val="0"/>
        <w:autoSpaceDN/>
        <w:jc w:val="both"/>
        <w:textAlignment w:val="auto"/>
        <w:rPr>
          <w:rFonts w:ascii="Arial" w:hAnsi="Arial"/>
          <w:b/>
          <w:sz w:val="16"/>
          <w:szCs w:val="16"/>
        </w:rPr>
      </w:pPr>
    </w:p>
    <w:p w:rsidR="00A1789B" w:rsidRPr="0060467B" w:rsidRDefault="00A1789B" w:rsidP="00A1789B">
      <w:pPr>
        <w:pStyle w:val="Sansinterligne"/>
        <w:numPr>
          <w:ilvl w:val="0"/>
          <w:numId w:val="52"/>
        </w:numPr>
        <w:spacing w:after="120"/>
        <w:ind w:left="357" w:hanging="357"/>
        <w:jc w:val="both"/>
        <w:rPr>
          <w:rFonts w:ascii="Arial" w:hAnsi="Arial" w:cs="Arial"/>
          <w:sz w:val="24"/>
          <w:szCs w:val="24"/>
        </w:rPr>
      </w:pPr>
      <w:r w:rsidRPr="0060467B">
        <w:rPr>
          <w:rFonts w:ascii="Arial" w:hAnsi="Arial" w:cs="Arial"/>
          <w:sz w:val="24"/>
          <w:szCs w:val="24"/>
        </w:rPr>
        <w:lastRenderedPageBreak/>
        <w:t xml:space="preserve">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tel que défini dans l’article premier paragraphe xiv de la Convention SCS, exerce ses activités dans le navire où il est embarqué sur l’étendue des eaux sous juridiction des États membres concernés.</w:t>
      </w:r>
    </w:p>
    <w:p w:rsidR="00A1789B" w:rsidRPr="0060467B" w:rsidRDefault="00A1789B" w:rsidP="00A1789B">
      <w:pPr>
        <w:pStyle w:val="Sansinterligne"/>
        <w:numPr>
          <w:ilvl w:val="0"/>
          <w:numId w:val="52"/>
        </w:numPr>
        <w:jc w:val="both"/>
        <w:rPr>
          <w:rFonts w:ascii="Arial" w:hAnsi="Arial" w:cs="Arial"/>
          <w:color w:val="C00000"/>
          <w:sz w:val="24"/>
          <w:szCs w:val="24"/>
        </w:rPr>
      </w:pPr>
      <w:r w:rsidRPr="0060467B">
        <w:rPr>
          <w:rFonts w:ascii="Arial" w:hAnsi="Arial" w:cs="Arial"/>
          <w:sz w:val="24"/>
          <w:szCs w:val="24"/>
        </w:rPr>
        <w:t xml:space="preserve">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est embarqué à bord des navires de pêche, notamment les palangriers et les chalutiers, disposant d’au moins deux autorisations de pêche dans les Etats membres</w:t>
      </w:r>
      <w:r w:rsidRPr="0060467B">
        <w:t xml:space="preserve"> </w:t>
      </w:r>
      <w:r w:rsidRPr="0060467B">
        <w:rPr>
          <w:rFonts w:ascii="Arial" w:hAnsi="Arial" w:cs="Arial"/>
          <w:sz w:val="24"/>
          <w:szCs w:val="24"/>
        </w:rPr>
        <w:t>au cours d’une même période.</w:t>
      </w:r>
    </w:p>
    <w:p w:rsidR="00A1789B" w:rsidRDefault="00A1789B" w:rsidP="00A1789B">
      <w:pPr>
        <w:pStyle w:val="Sansinterligne"/>
        <w:jc w:val="both"/>
        <w:rPr>
          <w:rFonts w:ascii="Arial" w:hAnsi="Arial" w:cs="Arial"/>
          <w:sz w:val="24"/>
          <w:szCs w:val="24"/>
        </w:rPr>
      </w:pPr>
    </w:p>
    <w:p w:rsidR="00A1789B" w:rsidRPr="003C33FC" w:rsidRDefault="00A1789B" w:rsidP="003C33FC">
      <w:pPr>
        <w:pStyle w:val="Titre2"/>
        <w:jc w:val="center"/>
        <w:rPr>
          <w:rFonts w:eastAsiaTheme="minorHAnsi"/>
          <w:b/>
          <w:color w:val="auto"/>
        </w:rPr>
      </w:pPr>
      <w:bookmarkStart w:id="179" w:name="_Toc181217657"/>
      <w:r w:rsidRPr="003C33FC">
        <w:rPr>
          <w:b/>
          <w:color w:val="auto"/>
        </w:rPr>
        <w:t>Article 57</w:t>
      </w:r>
      <w:bookmarkEnd w:id="179"/>
    </w:p>
    <w:p w:rsidR="00A1789B" w:rsidRPr="003C33FC" w:rsidRDefault="00A1789B" w:rsidP="003C33FC">
      <w:pPr>
        <w:pStyle w:val="Titre2"/>
        <w:jc w:val="center"/>
        <w:rPr>
          <w:color w:val="auto"/>
        </w:rPr>
      </w:pPr>
      <w:bookmarkStart w:id="180" w:name="_Toc181217658"/>
      <w:r w:rsidRPr="003C33FC">
        <w:rPr>
          <w:color w:val="auto"/>
        </w:rPr>
        <w:t xml:space="preserve">Relations entre la CSRP et l’observateur des pêches </w:t>
      </w:r>
      <w:r w:rsidRPr="003C33FC">
        <w:rPr>
          <w:rStyle w:val="lev"/>
          <w:rFonts w:ascii="Arial" w:hAnsi="Arial" w:cs="Arial"/>
          <w:b w:val="0"/>
          <w:bCs w:val="0"/>
          <w:color w:val="auto"/>
          <w:sz w:val="24"/>
          <w:szCs w:val="24"/>
        </w:rPr>
        <w:t>à compétence sous-régionale</w:t>
      </w:r>
      <w:bookmarkEnd w:id="180"/>
    </w:p>
    <w:p w:rsidR="00A1789B" w:rsidRPr="0060467B" w:rsidRDefault="00A1789B" w:rsidP="00A1789B">
      <w:pPr>
        <w:pStyle w:val="Sansinterligne"/>
        <w:jc w:val="both"/>
        <w:rPr>
          <w:rFonts w:ascii="Arial" w:hAnsi="Arial" w:cs="Arial"/>
          <w:sz w:val="16"/>
          <w:szCs w:val="16"/>
        </w:rPr>
      </w:pPr>
    </w:p>
    <w:p w:rsidR="00A1789B" w:rsidRDefault="00A1789B" w:rsidP="00A1789B">
      <w:pPr>
        <w:pStyle w:val="Sansinterligne"/>
        <w:jc w:val="both"/>
        <w:rPr>
          <w:rFonts w:ascii="Arial" w:hAnsi="Arial" w:cs="Arial"/>
          <w:sz w:val="24"/>
          <w:szCs w:val="24"/>
        </w:rPr>
      </w:pPr>
      <w:r w:rsidRPr="0060467B">
        <w:rPr>
          <w:rFonts w:ascii="Arial" w:hAnsi="Arial" w:cs="Arial"/>
          <w:sz w:val="24"/>
          <w:szCs w:val="24"/>
        </w:rPr>
        <w:t xml:space="preserve">Durant toute sa mission, 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est sous la responsabilité du Secrétaire Permanent qui coopère avec les Autorités nationales SCS des États membres pour traiter les aspects administratifs de la mission de l’observateur.</w:t>
      </w:r>
    </w:p>
    <w:p w:rsidR="00A1789B" w:rsidRPr="0060467B" w:rsidRDefault="00A1789B" w:rsidP="00A1789B">
      <w:pPr>
        <w:pStyle w:val="Sansinterligne"/>
        <w:jc w:val="both"/>
        <w:rPr>
          <w:rFonts w:ascii="Arial" w:hAnsi="Arial" w:cs="Arial"/>
          <w:sz w:val="24"/>
          <w:szCs w:val="24"/>
        </w:rPr>
      </w:pPr>
    </w:p>
    <w:p w:rsidR="00A1789B" w:rsidRPr="003C33FC" w:rsidRDefault="00A1789B" w:rsidP="003C33FC">
      <w:pPr>
        <w:pStyle w:val="Titre2"/>
        <w:jc w:val="center"/>
        <w:rPr>
          <w:b/>
          <w:color w:val="auto"/>
        </w:rPr>
      </w:pPr>
      <w:bookmarkStart w:id="181" w:name="_Toc181217659"/>
      <w:r w:rsidRPr="003C33FC">
        <w:rPr>
          <w:b/>
          <w:color w:val="auto"/>
        </w:rPr>
        <w:t>Article 58</w:t>
      </w:r>
      <w:bookmarkEnd w:id="181"/>
    </w:p>
    <w:p w:rsidR="00353DAC" w:rsidRPr="003C33FC" w:rsidRDefault="00A1789B" w:rsidP="003C33FC">
      <w:pPr>
        <w:pStyle w:val="Titre2"/>
        <w:jc w:val="center"/>
        <w:rPr>
          <w:rStyle w:val="lev"/>
          <w:rFonts w:ascii="Arial" w:hAnsi="Arial" w:cs="Arial"/>
          <w:b w:val="0"/>
          <w:bCs w:val="0"/>
          <w:color w:val="auto"/>
          <w:sz w:val="24"/>
          <w:szCs w:val="24"/>
        </w:rPr>
      </w:pPr>
      <w:bookmarkStart w:id="182" w:name="_Toc181217660"/>
      <w:r w:rsidRPr="003C33FC">
        <w:rPr>
          <w:color w:val="auto"/>
        </w:rPr>
        <w:t xml:space="preserve">Suivi des activités de l’observateur des pêches </w:t>
      </w:r>
      <w:r w:rsidRPr="003C33FC">
        <w:rPr>
          <w:rStyle w:val="lev"/>
          <w:rFonts w:ascii="Arial" w:hAnsi="Arial" w:cs="Arial"/>
          <w:b w:val="0"/>
          <w:bCs w:val="0"/>
          <w:color w:val="auto"/>
          <w:sz w:val="24"/>
          <w:szCs w:val="24"/>
        </w:rPr>
        <w:t>à compétence</w:t>
      </w:r>
      <w:bookmarkEnd w:id="182"/>
    </w:p>
    <w:p w:rsidR="00A1789B" w:rsidRPr="003C33FC" w:rsidRDefault="00A1789B" w:rsidP="003C33FC">
      <w:pPr>
        <w:pStyle w:val="Titre2"/>
        <w:jc w:val="center"/>
        <w:rPr>
          <w:color w:val="auto"/>
        </w:rPr>
      </w:pPr>
      <w:bookmarkStart w:id="183" w:name="_Toc181217661"/>
      <w:proofErr w:type="gramStart"/>
      <w:r w:rsidRPr="003C33FC">
        <w:rPr>
          <w:rStyle w:val="lev"/>
          <w:rFonts w:ascii="Arial" w:hAnsi="Arial" w:cs="Arial"/>
          <w:b w:val="0"/>
          <w:bCs w:val="0"/>
          <w:color w:val="auto"/>
          <w:sz w:val="24"/>
          <w:szCs w:val="24"/>
        </w:rPr>
        <w:t>sous</w:t>
      </w:r>
      <w:proofErr w:type="gramEnd"/>
      <w:r w:rsidRPr="003C33FC">
        <w:rPr>
          <w:rStyle w:val="lev"/>
          <w:rFonts w:ascii="Arial" w:hAnsi="Arial" w:cs="Arial"/>
          <w:b w:val="0"/>
          <w:bCs w:val="0"/>
          <w:color w:val="auto"/>
          <w:sz w:val="24"/>
          <w:szCs w:val="24"/>
        </w:rPr>
        <w:t>-régionale</w:t>
      </w:r>
      <w:r w:rsidRPr="003C33FC">
        <w:rPr>
          <w:color w:val="auto"/>
        </w:rPr>
        <w:t xml:space="preserve"> en mission</w:t>
      </w:r>
      <w:bookmarkEnd w:id="183"/>
    </w:p>
    <w:p w:rsidR="00A1789B" w:rsidRPr="0060467B" w:rsidRDefault="00A1789B" w:rsidP="00A1789B">
      <w:pPr>
        <w:pStyle w:val="Sansinterligne"/>
        <w:jc w:val="both"/>
        <w:rPr>
          <w:rFonts w:ascii="Arial" w:hAnsi="Arial" w:cs="Arial"/>
          <w:color w:val="FF0000"/>
          <w:sz w:val="16"/>
          <w:szCs w:val="16"/>
        </w:rPr>
      </w:pPr>
    </w:p>
    <w:p w:rsidR="00021B78" w:rsidRDefault="00A1789B" w:rsidP="00C057F0">
      <w:pPr>
        <w:pStyle w:val="Sansinterligne"/>
        <w:jc w:val="both"/>
        <w:rPr>
          <w:rFonts w:ascii="Arial" w:hAnsi="Arial" w:cs="Arial"/>
          <w:sz w:val="24"/>
          <w:szCs w:val="24"/>
        </w:rPr>
      </w:pPr>
      <w:r w:rsidRPr="0060467B">
        <w:rPr>
          <w:rFonts w:ascii="Arial" w:hAnsi="Arial" w:cs="Arial"/>
          <w:sz w:val="24"/>
          <w:szCs w:val="24"/>
        </w:rPr>
        <w:t xml:space="preserve">Le Secrétaire Permanent établit, par tous les moyens disponibles, un contact permanent ou régulier avec les observateurs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en missi</w:t>
      </w:r>
      <w:r w:rsidR="00C057F0">
        <w:rPr>
          <w:rFonts w:ascii="Arial" w:hAnsi="Arial" w:cs="Arial"/>
          <w:sz w:val="24"/>
          <w:szCs w:val="24"/>
        </w:rPr>
        <w:t>on à bord des navires de pêche.</w:t>
      </w:r>
    </w:p>
    <w:p w:rsidR="00C057F0" w:rsidRPr="00C057F0" w:rsidRDefault="00C057F0" w:rsidP="00C057F0">
      <w:pPr>
        <w:pStyle w:val="Sansinterligne"/>
        <w:jc w:val="both"/>
        <w:rPr>
          <w:rStyle w:val="lev"/>
          <w:rFonts w:ascii="Arial" w:hAnsi="Arial" w:cs="Arial"/>
          <w:b w:val="0"/>
          <w:bCs w:val="0"/>
          <w:sz w:val="24"/>
          <w:szCs w:val="24"/>
        </w:rPr>
      </w:pPr>
    </w:p>
    <w:p w:rsidR="00A1789B" w:rsidRPr="003C33FC" w:rsidRDefault="00A1789B" w:rsidP="003C33FC">
      <w:pPr>
        <w:pStyle w:val="Titre2"/>
        <w:jc w:val="center"/>
        <w:rPr>
          <w:color w:val="auto"/>
        </w:rPr>
      </w:pPr>
      <w:bookmarkStart w:id="184" w:name="_Toc181217662"/>
      <w:r w:rsidRPr="003C33FC">
        <w:rPr>
          <w:rStyle w:val="lev"/>
          <w:rFonts w:ascii="Arial" w:hAnsi="Arial" w:cs="Arial"/>
          <w:color w:val="auto"/>
          <w:sz w:val="24"/>
          <w:szCs w:val="24"/>
        </w:rPr>
        <w:t>Article 59</w:t>
      </w:r>
      <w:bookmarkEnd w:id="184"/>
    </w:p>
    <w:p w:rsidR="00A1789B" w:rsidRPr="003C33FC" w:rsidRDefault="00A1789B" w:rsidP="003C33FC">
      <w:pPr>
        <w:pStyle w:val="Titre2"/>
        <w:jc w:val="center"/>
        <w:rPr>
          <w:rStyle w:val="lev"/>
          <w:rFonts w:ascii="Arial" w:hAnsi="Arial" w:cs="Arial"/>
          <w:b w:val="0"/>
          <w:color w:val="auto"/>
          <w:sz w:val="24"/>
          <w:szCs w:val="24"/>
        </w:rPr>
      </w:pPr>
      <w:bookmarkStart w:id="185" w:name="_Toc181217663"/>
      <w:r w:rsidRPr="003C33FC">
        <w:rPr>
          <w:rStyle w:val="lev"/>
          <w:rFonts w:ascii="Arial" w:hAnsi="Arial" w:cs="Arial"/>
          <w:b w:val="0"/>
          <w:color w:val="auto"/>
          <w:sz w:val="24"/>
          <w:szCs w:val="24"/>
        </w:rPr>
        <w:t>Journal de l’observateur</w:t>
      </w:r>
      <w:r w:rsidRPr="003C33FC">
        <w:rPr>
          <w:b/>
          <w:color w:val="auto"/>
        </w:rPr>
        <w:t xml:space="preserve"> </w:t>
      </w:r>
      <w:r w:rsidRPr="003C33FC">
        <w:rPr>
          <w:color w:val="auto"/>
        </w:rPr>
        <w:t>des pêches</w:t>
      </w:r>
      <w:r w:rsidRPr="003C33FC">
        <w:rPr>
          <w:rStyle w:val="lev"/>
          <w:rFonts w:ascii="Arial" w:hAnsi="Arial" w:cs="Arial"/>
          <w:b w:val="0"/>
          <w:color w:val="auto"/>
          <w:sz w:val="24"/>
          <w:szCs w:val="24"/>
        </w:rPr>
        <w:t xml:space="preserve"> </w:t>
      </w:r>
      <w:r w:rsidRPr="003C33FC">
        <w:rPr>
          <w:rStyle w:val="lev"/>
          <w:rFonts w:ascii="Arial" w:hAnsi="Arial" w:cs="Arial"/>
          <w:b w:val="0"/>
          <w:bCs w:val="0"/>
          <w:color w:val="auto"/>
          <w:sz w:val="24"/>
          <w:szCs w:val="24"/>
        </w:rPr>
        <w:t>à compétence sous-régionale</w:t>
      </w:r>
      <w:r w:rsidRPr="003C33FC">
        <w:rPr>
          <w:rStyle w:val="lev"/>
          <w:rFonts w:ascii="Arial" w:hAnsi="Arial" w:cs="Arial"/>
          <w:b w:val="0"/>
          <w:color w:val="auto"/>
          <w:sz w:val="24"/>
          <w:szCs w:val="24"/>
        </w:rPr>
        <w:t xml:space="preserve"> en mission</w:t>
      </w:r>
      <w:bookmarkEnd w:id="185"/>
    </w:p>
    <w:p w:rsidR="00A1789B" w:rsidRPr="0060467B" w:rsidRDefault="00A1789B" w:rsidP="00A1789B">
      <w:pPr>
        <w:pStyle w:val="Sansinterligne"/>
        <w:jc w:val="center"/>
        <w:rPr>
          <w:rStyle w:val="lev"/>
          <w:rFonts w:ascii="Arial" w:hAnsi="Arial" w:cs="Arial"/>
          <w:b w:val="0"/>
          <w:bCs w:val="0"/>
          <w:sz w:val="16"/>
          <w:szCs w:val="16"/>
        </w:rPr>
      </w:pPr>
    </w:p>
    <w:p w:rsidR="00A1789B" w:rsidRPr="0060467B" w:rsidRDefault="00A1789B" w:rsidP="00A1789B">
      <w:pPr>
        <w:pStyle w:val="Sansinterligne"/>
        <w:numPr>
          <w:ilvl w:val="0"/>
          <w:numId w:val="28"/>
        </w:numPr>
        <w:spacing w:after="120"/>
        <w:jc w:val="both"/>
        <w:rPr>
          <w:rFonts w:ascii="Arial" w:hAnsi="Arial" w:cs="Arial"/>
          <w:sz w:val="24"/>
          <w:szCs w:val="24"/>
        </w:rPr>
      </w:pPr>
      <w:r w:rsidRPr="0060467B">
        <w:rPr>
          <w:rFonts w:ascii="Arial" w:hAnsi="Arial" w:cs="Arial"/>
          <w:sz w:val="24"/>
          <w:szCs w:val="24"/>
        </w:rPr>
        <w:t xml:space="preserve">En dehors des liaisons préconisées dans l’article 69, 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a l’obligation de consigner, quotidiennement, dans le </w:t>
      </w:r>
      <w:r w:rsidRPr="0060467B">
        <w:rPr>
          <w:rStyle w:val="lev"/>
          <w:rFonts w:ascii="Arial" w:hAnsi="Arial" w:cs="Arial"/>
          <w:b w:val="0"/>
          <w:sz w:val="24"/>
          <w:szCs w:val="24"/>
        </w:rPr>
        <w:t>Journal</w:t>
      </w:r>
      <w:r w:rsidRPr="0060467B">
        <w:rPr>
          <w:rFonts w:ascii="Arial" w:hAnsi="Arial" w:cs="Arial"/>
          <w:sz w:val="24"/>
          <w:szCs w:val="24"/>
        </w:rPr>
        <w:t>, toutes les informations sur l’activité de pêche du navire.</w:t>
      </w:r>
    </w:p>
    <w:p w:rsidR="00A1789B" w:rsidRPr="0060467B" w:rsidRDefault="00A1789B" w:rsidP="00A1789B">
      <w:pPr>
        <w:pStyle w:val="Sansinterligne"/>
        <w:numPr>
          <w:ilvl w:val="0"/>
          <w:numId w:val="28"/>
        </w:numPr>
        <w:spacing w:after="120"/>
        <w:jc w:val="both"/>
        <w:rPr>
          <w:rFonts w:ascii="Arial" w:hAnsi="Arial" w:cs="Arial"/>
          <w:sz w:val="24"/>
          <w:szCs w:val="24"/>
        </w:rPr>
      </w:pPr>
      <w:r w:rsidRPr="0060467B">
        <w:rPr>
          <w:rFonts w:ascii="Arial" w:hAnsi="Arial" w:cs="Arial"/>
          <w:sz w:val="24"/>
          <w:szCs w:val="24"/>
        </w:rPr>
        <w:t xml:space="preserve">Le format et le contenu du </w:t>
      </w:r>
      <w:r w:rsidRPr="0060467B">
        <w:rPr>
          <w:rStyle w:val="lev"/>
          <w:rFonts w:ascii="Arial" w:hAnsi="Arial" w:cs="Arial"/>
          <w:b w:val="0"/>
          <w:sz w:val="24"/>
          <w:szCs w:val="24"/>
        </w:rPr>
        <w:t>Journal</w:t>
      </w:r>
      <w:r w:rsidRPr="0060467B">
        <w:rPr>
          <w:rFonts w:ascii="Arial" w:hAnsi="Arial" w:cs="Arial"/>
          <w:sz w:val="24"/>
          <w:szCs w:val="24"/>
        </w:rPr>
        <w:t xml:space="preserve"> de 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est défini par la Conférence des Ministres, sur proposition du Secrétaire Permanent après avis du GT SCS et recommandation du Comité de Coordination.</w:t>
      </w:r>
    </w:p>
    <w:p w:rsidR="00A1789B" w:rsidRPr="0060467B" w:rsidRDefault="00A1789B" w:rsidP="00A1789B">
      <w:pPr>
        <w:pStyle w:val="Sansinterligne"/>
        <w:numPr>
          <w:ilvl w:val="0"/>
          <w:numId w:val="28"/>
        </w:numPr>
        <w:spacing w:after="120"/>
        <w:jc w:val="both"/>
        <w:rPr>
          <w:rFonts w:ascii="Arial" w:hAnsi="Arial" w:cs="Arial"/>
          <w:sz w:val="24"/>
          <w:szCs w:val="24"/>
        </w:rPr>
      </w:pPr>
      <w:r w:rsidRPr="0060467B">
        <w:rPr>
          <w:rFonts w:ascii="Arial" w:hAnsi="Arial" w:cs="Arial"/>
          <w:sz w:val="24"/>
          <w:szCs w:val="24"/>
        </w:rPr>
        <w:t xml:space="preserve">Le </w:t>
      </w:r>
      <w:r w:rsidRPr="0060467B">
        <w:rPr>
          <w:rStyle w:val="lev"/>
          <w:rFonts w:ascii="Arial" w:hAnsi="Arial" w:cs="Arial"/>
          <w:b w:val="0"/>
          <w:sz w:val="24"/>
          <w:szCs w:val="24"/>
        </w:rPr>
        <w:t>Journal</w:t>
      </w:r>
      <w:r w:rsidRPr="0060467B">
        <w:rPr>
          <w:rFonts w:ascii="Arial" w:hAnsi="Arial" w:cs="Arial"/>
          <w:sz w:val="24"/>
          <w:szCs w:val="24"/>
        </w:rPr>
        <w:t xml:space="preserve"> est signé et paraphé par le Secrétaire </w:t>
      </w:r>
      <w:r w:rsidR="00353DAC">
        <w:rPr>
          <w:rFonts w:ascii="Arial" w:hAnsi="Arial" w:cs="Arial"/>
          <w:sz w:val="24"/>
          <w:szCs w:val="24"/>
        </w:rPr>
        <w:t>P</w:t>
      </w:r>
      <w:r w:rsidR="00353DAC" w:rsidRPr="0060467B">
        <w:rPr>
          <w:rFonts w:ascii="Arial" w:hAnsi="Arial" w:cs="Arial"/>
          <w:sz w:val="24"/>
          <w:szCs w:val="24"/>
        </w:rPr>
        <w:t>ermanent</w:t>
      </w:r>
      <w:r w:rsidRPr="0060467B">
        <w:rPr>
          <w:rFonts w:ascii="Arial" w:hAnsi="Arial" w:cs="Arial"/>
          <w:sz w:val="24"/>
          <w:szCs w:val="24"/>
        </w:rPr>
        <w:t xml:space="preserve">. Il est mis à la disposition de 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avant embarquement.</w:t>
      </w:r>
    </w:p>
    <w:p w:rsidR="00A1789B" w:rsidRPr="0060467B" w:rsidRDefault="00A1789B" w:rsidP="00A1789B">
      <w:pPr>
        <w:pStyle w:val="Sansinterligne"/>
        <w:numPr>
          <w:ilvl w:val="0"/>
          <w:numId w:val="28"/>
        </w:numPr>
        <w:spacing w:after="120"/>
        <w:jc w:val="both"/>
        <w:rPr>
          <w:rFonts w:ascii="Arial" w:hAnsi="Arial" w:cs="Arial"/>
          <w:sz w:val="24"/>
          <w:szCs w:val="24"/>
        </w:rPr>
      </w:pPr>
      <w:r w:rsidRPr="0060467B">
        <w:rPr>
          <w:rFonts w:ascii="Arial" w:hAnsi="Arial" w:cs="Arial"/>
          <w:sz w:val="24"/>
          <w:szCs w:val="24"/>
        </w:rPr>
        <w:t xml:space="preserve">Les informations portées sur le </w:t>
      </w:r>
      <w:r w:rsidRPr="0060467B">
        <w:rPr>
          <w:rStyle w:val="lev"/>
          <w:rFonts w:ascii="Arial" w:hAnsi="Arial" w:cs="Arial"/>
          <w:b w:val="0"/>
          <w:sz w:val="24"/>
          <w:szCs w:val="24"/>
        </w:rPr>
        <w:t>Journal</w:t>
      </w:r>
      <w:r w:rsidRPr="0060467B">
        <w:rPr>
          <w:rFonts w:ascii="Arial" w:hAnsi="Arial" w:cs="Arial"/>
          <w:sz w:val="24"/>
          <w:szCs w:val="24"/>
        </w:rPr>
        <w:t xml:space="preserve"> doivent être conformes avec celles figurant sur les comptes rendus journaliers de 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w:t>
      </w:r>
    </w:p>
    <w:p w:rsidR="00A1789B" w:rsidRPr="0060467B" w:rsidRDefault="00A1789B" w:rsidP="00A1789B">
      <w:pPr>
        <w:pStyle w:val="Sansinterligne"/>
        <w:numPr>
          <w:ilvl w:val="0"/>
          <w:numId w:val="28"/>
        </w:numPr>
        <w:jc w:val="both"/>
        <w:rPr>
          <w:rFonts w:ascii="Arial" w:hAnsi="Arial" w:cs="Arial"/>
          <w:sz w:val="24"/>
          <w:szCs w:val="24"/>
        </w:rPr>
      </w:pPr>
      <w:r w:rsidRPr="0060467B">
        <w:rPr>
          <w:rFonts w:ascii="Arial" w:hAnsi="Arial" w:cs="Arial"/>
          <w:sz w:val="24"/>
          <w:szCs w:val="24"/>
        </w:rPr>
        <w:t xml:space="preserve">Le </w:t>
      </w:r>
      <w:r w:rsidRPr="0060467B">
        <w:rPr>
          <w:rStyle w:val="lev"/>
          <w:rFonts w:ascii="Arial" w:hAnsi="Arial" w:cs="Arial"/>
          <w:b w:val="0"/>
          <w:sz w:val="24"/>
          <w:szCs w:val="24"/>
        </w:rPr>
        <w:t>Journal</w:t>
      </w:r>
      <w:r w:rsidRPr="0060467B">
        <w:rPr>
          <w:rFonts w:ascii="Arial" w:hAnsi="Arial" w:cs="Arial"/>
          <w:sz w:val="24"/>
          <w:szCs w:val="24"/>
        </w:rPr>
        <w:t xml:space="preserve"> </w:t>
      </w:r>
      <w:r w:rsidRPr="0060467B">
        <w:rPr>
          <w:rStyle w:val="lev"/>
          <w:rFonts w:ascii="Arial" w:hAnsi="Arial" w:cs="Arial"/>
          <w:b w:val="0"/>
          <w:sz w:val="24"/>
          <w:szCs w:val="24"/>
        </w:rPr>
        <w:t>de l’observateur</w:t>
      </w:r>
      <w:r w:rsidRPr="0060467B">
        <w:rPr>
          <w:rFonts w:ascii="Arial" w:hAnsi="Arial" w:cs="Arial"/>
          <w:sz w:val="24"/>
          <w:szCs w:val="24"/>
        </w:rPr>
        <w:t xml:space="preserve"> des pêches</w:t>
      </w:r>
      <w:r w:rsidRPr="0060467B">
        <w:rPr>
          <w:rStyle w:val="lev"/>
          <w:rFonts w:ascii="Arial" w:hAnsi="Arial" w:cs="Arial"/>
          <w:b w:val="0"/>
          <w:sz w:val="24"/>
          <w:szCs w:val="24"/>
        </w:rPr>
        <w:t xml:space="preserve">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est déposé auprès du Secrétaire Permanent et de l’Autorité nationale SCS à la fin de la mission.</w:t>
      </w:r>
    </w:p>
    <w:p w:rsidR="00A1789B" w:rsidRDefault="00A1789B" w:rsidP="00A1789B">
      <w:pPr>
        <w:pStyle w:val="Sansinterligne"/>
        <w:jc w:val="center"/>
        <w:rPr>
          <w:rStyle w:val="lev"/>
          <w:rFonts w:ascii="Arial" w:hAnsi="Arial" w:cs="Arial"/>
          <w:b w:val="0"/>
          <w:sz w:val="24"/>
          <w:szCs w:val="24"/>
        </w:rPr>
      </w:pPr>
    </w:p>
    <w:p w:rsidR="00A1789B" w:rsidRPr="003C33FC" w:rsidRDefault="00A1789B" w:rsidP="003C33FC">
      <w:pPr>
        <w:pStyle w:val="Titre2"/>
        <w:jc w:val="center"/>
        <w:rPr>
          <w:color w:val="auto"/>
        </w:rPr>
      </w:pPr>
      <w:bookmarkStart w:id="186" w:name="_Toc181217664"/>
      <w:r w:rsidRPr="003C33FC">
        <w:rPr>
          <w:rStyle w:val="lev"/>
          <w:rFonts w:ascii="Arial" w:hAnsi="Arial" w:cs="Arial"/>
          <w:color w:val="auto"/>
          <w:sz w:val="24"/>
          <w:szCs w:val="24"/>
        </w:rPr>
        <w:lastRenderedPageBreak/>
        <w:t>Article 60</w:t>
      </w:r>
      <w:bookmarkEnd w:id="186"/>
    </w:p>
    <w:p w:rsidR="00A1789B" w:rsidRPr="003C33FC" w:rsidRDefault="00A1789B" w:rsidP="003C33FC">
      <w:pPr>
        <w:pStyle w:val="Titre2"/>
        <w:jc w:val="center"/>
        <w:rPr>
          <w:rStyle w:val="lev"/>
          <w:rFonts w:ascii="Arial" w:hAnsi="Arial" w:cs="Arial"/>
          <w:b w:val="0"/>
          <w:color w:val="auto"/>
          <w:sz w:val="24"/>
          <w:szCs w:val="24"/>
        </w:rPr>
      </w:pPr>
      <w:bookmarkStart w:id="187" w:name="_Toc181217665"/>
      <w:r w:rsidRPr="003C33FC">
        <w:rPr>
          <w:rStyle w:val="lev"/>
          <w:rFonts w:ascii="Arial" w:hAnsi="Arial" w:cs="Arial"/>
          <w:b w:val="0"/>
          <w:color w:val="auto"/>
          <w:sz w:val="24"/>
          <w:szCs w:val="24"/>
        </w:rPr>
        <w:t>Valeur juridique du rapport de mission</w:t>
      </w:r>
      <w:bookmarkEnd w:id="187"/>
    </w:p>
    <w:p w:rsidR="00A1789B" w:rsidRPr="0060467B" w:rsidRDefault="00A1789B" w:rsidP="00A1789B">
      <w:pPr>
        <w:pStyle w:val="Sansinterligne"/>
        <w:jc w:val="both"/>
        <w:rPr>
          <w:rFonts w:ascii="Arial" w:hAnsi="Arial" w:cs="Arial"/>
          <w:sz w:val="16"/>
          <w:szCs w:val="16"/>
        </w:rPr>
      </w:pPr>
    </w:p>
    <w:p w:rsidR="00A1789B" w:rsidRPr="0060467B" w:rsidRDefault="00A1789B" w:rsidP="00A1789B">
      <w:pPr>
        <w:pStyle w:val="Sansinterligne"/>
        <w:jc w:val="both"/>
        <w:rPr>
          <w:rStyle w:val="lev"/>
          <w:rFonts w:ascii="Arial" w:hAnsi="Arial" w:cs="Arial"/>
          <w:b w:val="0"/>
          <w:sz w:val="24"/>
          <w:szCs w:val="24"/>
        </w:rPr>
      </w:pPr>
      <w:r w:rsidRPr="0060467B">
        <w:rPr>
          <w:rStyle w:val="lev"/>
          <w:rFonts w:ascii="Arial" w:hAnsi="Arial" w:cs="Arial"/>
          <w:b w:val="0"/>
          <w:sz w:val="24"/>
          <w:szCs w:val="24"/>
        </w:rPr>
        <w:t xml:space="preserve">Le rapport de mission de l’observateur des pêches </w:t>
      </w:r>
      <w:r w:rsidRPr="0060467B">
        <w:rPr>
          <w:rStyle w:val="lev"/>
          <w:rFonts w:ascii="Arial" w:hAnsi="Arial" w:cs="Arial"/>
          <w:b w:val="0"/>
          <w:bCs w:val="0"/>
          <w:sz w:val="24"/>
          <w:szCs w:val="24"/>
        </w:rPr>
        <w:t>à compétence sous-régionale</w:t>
      </w:r>
      <w:r w:rsidRPr="0060467B">
        <w:rPr>
          <w:rStyle w:val="lev"/>
          <w:rFonts w:ascii="Arial" w:hAnsi="Arial" w:cs="Arial"/>
          <w:b w:val="0"/>
          <w:sz w:val="24"/>
          <w:szCs w:val="24"/>
        </w:rPr>
        <w:t xml:space="preserve"> est validé par le Secrétaire Permanent et fait foi dans tous les États membres.</w:t>
      </w:r>
    </w:p>
    <w:p w:rsidR="007540B0" w:rsidRDefault="007540B0" w:rsidP="00A1789B">
      <w:pPr>
        <w:pStyle w:val="Sansinterligne"/>
        <w:jc w:val="both"/>
        <w:rPr>
          <w:rStyle w:val="lev"/>
          <w:rFonts w:ascii="Arial" w:hAnsi="Arial" w:cs="Arial"/>
          <w:b w:val="0"/>
          <w:sz w:val="24"/>
          <w:szCs w:val="24"/>
        </w:rPr>
      </w:pPr>
    </w:p>
    <w:p w:rsidR="007540B0" w:rsidRPr="003C33FC" w:rsidRDefault="007540B0" w:rsidP="003C33FC">
      <w:pPr>
        <w:pStyle w:val="Titre1"/>
        <w:spacing w:before="0"/>
        <w:jc w:val="center"/>
        <w:rPr>
          <w:rStyle w:val="lev"/>
          <w:rFonts w:ascii="Arial" w:hAnsi="Arial" w:cs="Arial"/>
          <w:b w:val="0"/>
          <w:color w:val="auto"/>
          <w:sz w:val="24"/>
          <w:szCs w:val="24"/>
        </w:rPr>
      </w:pPr>
    </w:p>
    <w:p w:rsidR="00A1789B" w:rsidRPr="003C33FC" w:rsidRDefault="00A1789B" w:rsidP="003C33FC">
      <w:pPr>
        <w:pStyle w:val="Titre1"/>
        <w:spacing w:before="0"/>
        <w:jc w:val="center"/>
        <w:rPr>
          <w:b/>
          <w:color w:val="auto"/>
        </w:rPr>
      </w:pPr>
      <w:bookmarkStart w:id="188" w:name="_Toc181217666"/>
      <w:r w:rsidRPr="003C33FC">
        <w:rPr>
          <w:b/>
          <w:color w:val="auto"/>
        </w:rPr>
        <w:t>SOUS-SECTION II</w:t>
      </w:r>
      <w:bookmarkEnd w:id="188"/>
    </w:p>
    <w:p w:rsidR="00A1789B" w:rsidRPr="003C33FC" w:rsidRDefault="00A1789B" w:rsidP="003C33FC">
      <w:pPr>
        <w:pStyle w:val="Titre1"/>
        <w:spacing w:before="0"/>
        <w:jc w:val="center"/>
        <w:rPr>
          <w:b/>
          <w:color w:val="auto"/>
        </w:rPr>
      </w:pPr>
      <w:bookmarkStart w:id="189" w:name="_Toc181217667"/>
      <w:r w:rsidRPr="003C33FC">
        <w:rPr>
          <w:b/>
          <w:color w:val="auto"/>
        </w:rPr>
        <w:t>« FONDS OBSERVATEUR DES PECHES A COMPETENCE SOUS-REGIONALE »</w:t>
      </w:r>
      <w:bookmarkEnd w:id="189"/>
    </w:p>
    <w:p w:rsidR="00A1789B" w:rsidRPr="0060467B" w:rsidRDefault="00A1789B" w:rsidP="00A1789B">
      <w:pPr>
        <w:pStyle w:val="Sansinterligne"/>
        <w:jc w:val="center"/>
        <w:rPr>
          <w:rFonts w:ascii="Arial" w:hAnsi="Arial" w:cs="Arial"/>
          <w:color w:val="FF0000"/>
          <w:sz w:val="16"/>
          <w:szCs w:val="16"/>
        </w:rPr>
      </w:pPr>
    </w:p>
    <w:p w:rsidR="00A1789B" w:rsidRPr="003C33FC" w:rsidRDefault="00A1789B" w:rsidP="003C33FC">
      <w:pPr>
        <w:pStyle w:val="Titre2"/>
        <w:jc w:val="center"/>
        <w:rPr>
          <w:b/>
          <w:color w:val="auto"/>
        </w:rPr>
      </w:pPr>
      <w:bookmarkStart w:id="190" w:name="_Toc181217668"/>
      <w:r w:rsidRPr="003C33FC">
        <w:rPr>
          <w:b/>
          <w:color w:val="auto"/>
        </w:rPr>
        <w:t>Article 61</w:t>
      </w:r>
      <w:bookmarkEnd w:id="190"/>
    </w:p>
    <w:p w:rsidR="00A1789B" w:rsidRPr="003C33FC" w:rsidRDefault="00A1789B" w:rsidP="003C33FC">
      <w:pPr>
        <w:pStyle w:val="Titre2"/>
        <w:jc w:val="center"/>
        <w:rPr>
          <w:color w:val="auto"/>
        </w:rPr>
      </w:pPr>
      <w:bookmarkStart w:id="191" w:name="_Toc181217669"/>
      <w:r w:rsidRPr="003C33FC">
        <w:rPr>
          <w:color w:val="auto"/>
        </w:rPr>
        <w:t>Mis en place et administration du « Fonds observateur des pêches</w:t>
      </w:r>
      <w:bookmarkEnd w:id="191"/>
    </w:p>
    <w:p w:rsidR="00A1789B" w:rsidRPr="003C33FC" w:rsidRDefault="00A1789B" w:rsidP="003C33FC">
      <w:pPr>
        <w:pStyle w:val="Titre2"/>
        <w:jc w:val="center"/>
        <w:rPr>
          <w:color w:val="auto"/>
        </w:rPr>
      </w:pPr>
      <w:bookmarkStart w:id="192" w:name="_Toc181217670"/>
      <w:proofErr w:type="gramStart"/>
      <w:r w:rsidRPr="003C33FC">
        <w:rPr>
          <w:rStyle w:val="lev"/>
          <w:rFonts w:ascii="Arial" w:hAnsi="Arial" w:cs="Arial"/>
          <w:b w:val="0"/>
          <w:bCs w:val="0"/>
          <w:color w:val="auto"/>
          <w:sz w:val="24"/>
          <w:szCs w:val="24"/>
        </w:rPr>
        <w:t>à</w:t>
      </w:r>
      <w:proofErr w:type="gramEnd"/>
      <w:r w:rsidRPr="003C33FC">
        <w:rPr>
          <w:rStyle w:val="lev"/>
          <w:rFonts w:ascii="Arial" w:hAnsi="Arial" w:cs="Arial"/>
          <w:b w:val="0"/>
          <w:bCs w:val="0"/>
          <w:color w:val="auto"/>
          <w:sz w:val="24"/>
          <w:szCs w:val="24"/>
        </w:rPr>
        <w:t xml:space="preserve"> compétence sous-régionale</w:t>
      </w:r>
      <w:r w:rsidRPr="003C33FC">
        <w:rPr>
          <w:color w:val="auto"/>
        </w:rPr>
        <w:t xml:space="preserve"> »</w:t>
      </w:r>
      <w:bookmarkEnd w:id="192"/>
    </w:p>
    <w:p w:rsidR="00A1789B" w:rsidRPr="0060467B" w:rsidRDefault="00A1789B" w:rsidP="00A1789B">
      <w:pPr>
        <w:pStyle w:val="Sansinterligne"/>
        <w:jc w:val="center"/>
        <w:rPr>
          <w:rFonts w:ascii="Arial" w:hAnsi="Arial" w:cs="Arial"/>
          <w:sz w:val="16"/>
          <w:szCs w:val="16"/>
        </w:rPr>
      </w:pPr>
    </w:p>
    <w:p w:rsidR="00A1789B" w:rsidRPr="0060467B" w:rsidRDefault="00A1789B" w:rsidP="00A1789B">
      <w:pPr>
        <w:pStyle w:val="Sansinterligne"/>
        <w:numPr>
          <w:ilvl w:val="0"/>
          <w:numId w:val="37"/>
        </w:numPr>
        <w:spacing w:after="120"/>
        <w:ind w:left="357" w:hanging="357"/>
        <w:jc w:val="both"/>
        <w:rPr>
          <w:rFonts w:ascii="Arial" w:hAnsi="Arial" w:cs="Arial"/>
          <w:sz w:val="24"/>
          <w:szCs w:val="24"/>
        </w:rPr>
      </w:pPr>
      <w:r w:rsidRPr="0060467B">
        <w:rPr>
          <w:rFonts w:ascii="Arial" w:hAnsi="Arial" w:cs="Arial"/>
          <w:sz w:val="24"/>
          <w:szCs w:val="24"/>
        </w:rPr>
        <w:t xml:space="preserve">Par le présent protocole, il est mis en place un « Fonds 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 destiné à la gestion et au fonctionnement du programme de l’observateur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w:t>
      </w:r>
    </w:p>
    <w:p w:rsidR="00A1789B" w:rsidRPr="0060467B" w:rsidRDefault="00A1789B" w:rsidP="00A1789B">
      <w:pPr>
        <w:pStyle w:val="Sansinterligne"/>
        <w:numPr>
          <w:ilvl w:val="0"/>
          <w:numId w:val="37"/>
        </w:numPr>
        <w:spacing w:after="120"/>
        <w:ind w:left="357" w:hanging="357"/>
        <w:jc w:val="both"/>
        <w:rPr>
          <w:rFonts w:ascii="Arial" w:hAnsi="Arial" w:cs="Arial"/>
          <w:sz w:val="24"/>
          <w:szCs w:val="24"/>
        </w:rPr>
      </w:pPr>
      <w:r w:rsidRPr="0060467B">
        <w:rPr>
          <w:rFonts w:ascii="Arial" w:hAnsi="Arial" w:cs="Arial"/>
          <w:sz w:val="24"/>
          <w:szCs w:val="24"/>
        </w:rPr>
        <w:t xml:space="preserve">Le « Fonds observateur des pêches </w:t>
      </w:r>
      <w:r w:rsidRPr="0060467B">
        <w:rPr>
          <w:rStyle w:val="lev"/>
          <w:rFonts w:ascii="Arial" w:hAnsi="Arial" w:cs="Arial"/>
          <w:b w:val="0"/>
          <w:bCs w:val="0"/>
          <w:sz w:val="24"/>
          <w:szCs w:val="24"/>
        </w:rPr>
        <w:t>à compétence sous-régionale</w:t>
      </w:r>
      <w:r w:rsidRPr="0060467B">
        <w:rPr>
          <w:rFonts w:ascii="Arial" w:hAnsi="Arial" w:cs="Arial"/>
          <w:sz w:val="24"/>
          <w:szCs w:val="24"/>
        </w:rPr>
        <w:t xml:space="preserve"> » est administré par le Secrétaire </w:t>
      </w:r>
      <w:r w:rsidR="00021B78">
        <w:rPr>
          <w:rFonts w:ascii="Arial" w:hAnsi="Arial" w:cs="Arial"/>
          <w:sz w:val="24"/>
          <w:szCs w:val="24"/>
        </w:rPr>
        <w:t>P</w:t>
      </w:r>
      <w:r w:rsidRPr="0060467B">
        <w:rPr>
          <w:rFonts w:ascii="Arial" w:hAnsi="Arial" w:cs="Arial"/>
          <w:sz w:val="24"/>
          <w:szCs w:val="24"/>
        </w:rPr>
        <w:t>ermanent.</w:t>
      </w:r>
    </w:p>
    <w:p w:rsidR="00A1789B" w:rsidRPr="003C33FC" w:rsidRDefault="00A1789B" w:rsidP="003C33FC">
      <w:pPr>
        <w:pStyle w:val="Titre2"/>
        <w:jc w:val="center"/>
        <w:rPr>
          <w:color w:val="auto"/>
        </w:rPr>
      </w:pPr>
    </w:p>
    <w:p w:rsidR="00A1789B" w:rsidRPr="003C33FC" w:rsidRDefault="00A1789B" w:rsidP="003C33FC">
      <w:pPr>
        <w:pStyle w:val="Titre2"/>
        <w:jc w:val="center"/>
        <w:rPr>
          <w:b/>
          <w:color w:val="auto"/>
        </w:rPr>
      </w:pPr>
      <w:bookmarkStart w:id="193" w:name="_Toc181217671"/>
      <w:r w:rsidRPr="003C33FC">
        <w:rPr>
          <w:b/>
          <w:color w:val="auto"/>
        </w:rPr>
        <w:t>Article 62</w:t>
      </w:r>
      <w:bookmarkEnd w:id="193"/>
    </w:p>
    <w:p w:rsidR="00A1789B" w:rsidRPr="003C33FC" w:rsidRDefault="00A1789B" w:rsidP="003C33FC">
      <w:pPr>
        <w:pStyle w:val="Titre2"/>
        <w:jc w:val="center"/>
        <w:rPr>
          <w:color w:val="auto"/>
        </w:rPr>
      </w:pPr>
      <w:bookmarkStart w:id="194" w:name="_Toc181217672"/>
      <w:r w:rsidRPr="003C33FC">
        <w:rPr>
          <w:color w:val="auto"/>
        </w:rPr>
        <w:t>Sources de financement du « Fonds observateur des pêches</w:t>
      </w:r>
      <w:bookmarkEnd w:id="194"/>
    </w:p>
    <w:p w:rsidR="00A1789B" w:rsidRPr="003C33FC" w:rsidRDefault="00A1789B" w:rsidP="003C33FC">
      <w:pPr>
        <w:pStyle w:val="Titre2"/>
        <w:jc w:val="center"/>
        <w:rPr>
          <w:color w:val="auto"/>
        </w:rPr>
      </w:pPr>
      <w:bookmarkStart w:id="195" w:name="_Toc181217673"/>
      <w:proofErr w:type="gramStart"/>
      <w:r w:rsidRPr="003C33FC">
        <w:rPr>
          <w:rStyle w:val="lev"/>
          <w:rFonts w:ascii="Arial" w:hAnsi="Arial" w:cs="Arial"/>
          <w:b w:val="0"/>
          <w:bCs w:val="0"/>
          <w:color w:val="auto"/>
          <w:sz w:val="24"/>
          <w:szCs w:val="24"/>
        </w:rPr>
        <w:t>à</w:t>
      </w:r>
      <w:proofErr w:type="gramEnd"/>
      <w:r w:rsidRPr="003C33FC">
        <w:rPr>
          <w:rStyle w:val="lev"/>
          <w:rFonts w:ascii="Arial" w:hAnsi="Arial" w:cs="Arial"/>
          <w:b w:val="0"/>
          <w:bCs w:val="0"/>
          <w:color w:val="auto"/>
          <w:sz w:val="24"/>
          <w:szCs w:val="24"/>
        </w:rPr>
        <w:t xml:space="preserve"> compétence sous-régionale</w:t>
      </w:r>
      <w:r w:rsidRPr="003C33FC">
        <w:rPr>
          <w:color w:val="auto"/>
        </w:rPr>
        <w:t xml:space="preserve"> »</w:t>
      </w:r>
      <w:bookmarkEnd w:id="195"/>
    </w:p>
    <w:p w:rsidR="00A1789B" w:rsidRPr="003C33FC" w:rsidRDefault="00A1789B" w:rsidP="003C33FC">
      <w:pPr>
        <w:pStyle w:val="Titre2"/>
        <w:jc w:val="center"/>
        <w:rPr>
          <w:color w:val="auto"/>
          <w:sz w:val="16"/>
          <w:szCs w:val="16"/>
        </w:rPr>
      </w:pPr>
    </w:p>
    <w:p w:rsidR="00A1789B" w:rsidRPr="008E5890" w:rsidRDefault="00A1789B" w:rsidP="00A1789B">
      <w:pPr>
        <w:pStyle w:val="Sansinterligne"/>
        <w:numPr>
          <w:ilvl w:val="0"/>
          <w:numId w:val="55"/>
        </w:numPr>
        <w:spacing w:after="120"/>
        <w:jc w:val="both"/>
        <w:rPr>
          <w:rFonts w:ascii="Arial" w:hAnsi="Arial" w:cs="Arial"/>
          <w:sz w:val="24"/>
          <w:szCs w:val="24"/>
        </w:rPr>
      </w:pPr>
      <w:r w:rsidRPr="00697430">
        <w:rPr>
          <w:rFonts w:ascii="Arial" w:hAnsi="Arial" w:cs="Arial"/>
          <w:sz w:val="24"/>
          <w:szCs w:val="24"/>
        </w:rPr>
        <w:t xml:space="preserve">Le « Fonds 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 xml:space="preserve"> » est alimenté par les </w:t>
      </w:r>
      <w:r w:rsidRPr="008E5890">
        <w:rPr>
          <w:rFonts w:ascii="Arial" w:hAnsi="Arial" w:cs="Arial"/>
          <w:sz w:val="24"/>
          <w:szCs w:val="24"/>
        </w:rPr>
        <w:t>sources de financements suivant</w:t>
      </w:r>
      <w:r w:rsidR="00021B78">
        <w:rPr>
          <w:rFonts w:ascii="Arial" w:hAnsi="Arial" w:cs="Arial"/>
          <w:sz w:val="24"/>
          <w:szCs w:val="24"/>
        </w:rPr>
        <w:t>e</w:t>
      </w:r>
      <w:r w:rsidRPr="008E5890">
        <w:rPr>
          <w:rFonts w:ascii="Arial" w:hAnsi="Arial" w:cs="Arial"/>
          <w:sz w:val="24"/>
          <w:szCs w:val="24"/>
        </w:rPr>
        <w:t xml:space="preserve">s : </w:t>
      </w:r>
    </w:p>
    <w:p w:rsidR="00A1789B" w:rsidRPr="008E5890" w:rsidRDefault="00021B78" w:rsidP="00A1789B">
      <w:pPr>
        <w:pStyle w:val="Sansinterligne"/>
        <w:numPr>
          <w:ilvl w:val="0"/>
          <w:numId w:val="36"/>
        </w:numPr>
        <w:spacing w:after="120"/>
        <w:jc w:val="both"/>
        <w:rPr>
          <w:rFonts w:ascii="Arial" w:hAnsi="Arial" w:cs="Arial"/>
          <w:sz w:val="24"/>
          <w:szCs w:val="24"/>
        </w:rPr>
      </w:pPr>
      <w:proofErr w:type="gramStart"/>
      <w:r>
        <w:rPr>
          <w:rFonts w:ascii="Arial" w:hAnsi="Arial" w:cs="Arial"/>
          <w:sz w:val="24"/>
          <w:szCs w:val="24"/>
        </w:rPr>
        <w:t>d</w:t>
      </w:r>
      <w:r w:rsidRPr="008E5890">
        <w:rPr>
          <w:rFonts w:ascii="Arial" w:hAnsi="Arial" w:cs="Arial"/>
          <w:sz w:val="24"/>
          <w:szCs w:val="24"/>
        </w:rPr>
        <w:t>es</w:t>
      </w:r>
      <w:proofErr w:type="gramEnd"/>
      <w:r w:rsidRPr="008E5890">
        <w:rPr>
          <w:rFonts w:ascii="Arial" w:hAnsi="Arial" w:cs="Arial"/>
          <w:sz w:val="24"/>
          <w:szCs w:val="24"/>
        </w:rPr>
        <w:t xml:space="preserve"> </w:t>
      </w:r>
      <w:r w:rsidR="00A1789B" w:rsidRPr="008E5890">
        <w:rPr>
          <w:rFonts w:ascii="Arial" w:hAnsi="Arial" w:cs="Arial"/>
          <w:sz w:val="24"/>
          <w:szCs w:val="24"/>
        </w:rPr>
        <w:t xml:space="preserve">fonds d’appui </w:t>
      </w:r>
      <w:r w:rsidR="00A1789B" w:rsidRPr="00021B78">
        <w:rPr>
          <w:rFonts w:ascii="Arial" w:hAnsi="Arial" w:cs="Arial"/>
          <w:sz w:val="24"/>
          <w:szCs w:val="24"/>
        </w:rPr>
        <w:t>en sus</w:t>
      </w:r>
      <w:r w:rsidR="00A1789B" w:rsidRPr="008E5890">
        <w:rPr>
          <w:rFonts w:ascii="Arial" w:hAnsi="Arial" w:cs="Arial"/>
          <w:sz w:val="24"/>
          <w:szCs w:val="24"/>
        </w:rPr>
        <w:t xml:space="preserve"> des fonds dédiés aux accords de pêche signés par les Etats membres, dont le montant est fixé par la Conférence des Ministres ;</w:t>
      </w:r>
    </w:p>
    <w:p w:rsidR="00A1789B" w:rsidRPr="00697430" w:rsidRDefault="00A1789B" w:rsidP="00A1789B">
      <w:pPr>
        <w:pStyle w:val="Sansinterligne"/>
        <w:numPr>
          <w:ilvl w:val="0"/>
          <w:numId w:val="36"/>
        </w:numPr>
        <w:spacing w:after="120"/>
        <w:jc w:val="both"/>
        <w:rPr>
          <w:rFonts w:ascii="Arial" w:hAnsi="Arial" w:cs="Arial"/>
          <w:sz w:val="24"/>
          <w:szCs w:val="24"/>
        </w:rPr>
      </w:pPr>
      <w:proofErr w:type="gramStart"/>
      <w:r w:rsidRPr="00697430">
        <w:rPr>
          <w:rFonts w:ascii="Arial" w:hAnsi="Arial" w:cs="Arial"/>
          <w:sz w:val="24"/>
          <w:szCs w:val="24"/>
        </w:rPr>
        <w:t>les</w:t>
      </w:r>
      <w:proofErr w:type="gramEnd"/>
      <w:r w:rsidRPr="00697430">
        <w:rPr>
          <w:rFonts w:ascii="Arial" w:hAnsi="Arial" w:cs="Arial"/>
          <w:sz w:val="24"/>
          <w:szCs w:val="24"/>
        </w:rPr>
        <w:t xml:space="preserve"> dotations financières de la CSRP ;</w:t>
      </w:r>
    </w:p>
    <w:p w:rsidR="00A1789B" w:rsidRPr="00697430" w:rsidRDefault="00A1789B" w:rsidP="00A1789B">
      <w:pPr>
        <w:pStyle w:val="Sansinterligne"/>
        <w:numPr>
          <w:ilvl w:val="0"/>
          <w:numId w:val="36"/>
        </w:numPr>
        <w:spacing w:after="120"/>
        <w:ind w:left="714" w:hanging="357"/>
        <w:jc w:val="both"/>
        <w:rPr>
          <w:rFonts w:ascii="Arial" w:hAnsi="Arial" w:cs="Arial"/>
          <w:sz w:val="24"/>
          <w:szCs w:val="24"/>
        </w:rPr>
      </w:pPr>
      <w:proofErr w:type="gramStart"/>
      <w:r w:rsidRPr="00697430">
        <w:rPr>
          <w:rFonts w:ascii="Arial" w:hAnsi="Arial" w:cs="Arial"/>
          <w:sz w:val="24"/>
          <w:szCs w:val="24"/>
        </w:rPr>
        <w:t>les</w:t>
      </w:r>
      <w:proofErr w:type="gramEnd"/>
      <w:r w:rsidRPr="00697430">
        <w:rPr>
          <w:rFonts w:ascii="Arial" w:hAnsi="Arial" w:cs="Arial"/>
          <w:sz w:val="24"/>
          <w:szCs w:val="24"/>
        </w:rPr>
        <w:t xml:space="preserve"> appuis </w:t>
      </w:r>
      <w:r w:rsidRPr="00021B78">
        <w:rPr>
          <w:rFonts w:ascii="Arial" w:hAnsi="Arial" w:cs="Arial"/>
          <w:sz w:val="24"/>
          <w:szCs w:val="24"/>
        </w:rPr>
        <w:t>financiers des programmes et projets des P</w:t>
      </w:r>
      <w:r w:rsidR="00021B78" w:rsidRPr="00021B78">
        <w:rPr>
          <w:rFonts w:ascii="Arial" w:hAnsi="Arial" w:cs="Arial"/>
          <w:sz w:val="24"/>
          <w:szCs w:val="24"/>
        </w:rPr>
        <w:t xml:space="preserve">artenaires </w:t>
      </w:r>
      <w:r w:rsidRPr="00021B78">
        <w:rPr>
          <w:rFonts w:ascii="Arial" w:hAnsi="Arial" w:cs="Arial"/>
          <w:sz w:val="24"/>
          <w:szCs w:val="24"/>
        </w:rPr>
        <w:t>T</w:t>
      </w:r>
      <w:r w:rsidR="00021B78" w:rsidRPr="00383C9C">
        <w:rPr>
          <w:rFonts w:ascii="Arial" w:hAnsi="Arial" w:cs="Arial"/>
          <w:sz w:val="24"/>
          <w:szCs w:val="24"/>
        </w:rPr>
        <w:t xml:space="preserve">echniques et </w:t>
      </w:r>
      <w:r w:rsidRPr="00021B78">
        <w:rPr>
          <w:rFonts w:ascii="Arial" w:hAnsi="Arial" w:cs="Arial"/>
          <w:sz w:val="24"/>
          <w:szCs w:val="24"/>
        </w:rPr>
        <w:t>F</w:t>
      </w:r>
      <w:r w:rsidR="00021B78" w:rsidRPr="00383C9C">
        <w:rPr>
          <w:rFonts w:ascii="Arial" w:hAnsi="Arial" w:cs="Arial"/>
          <w:sz w:val="24"/>
          <w:szCs w:val="24"/>
        </w:rPr>
        <w:t>inancier</w:t>
      </w:r>
      <w:r w:rsidRPr="00021B78">
        <w:rPr>
          <w:rFonts w:ascii="Arial" w:hAnsi="Arial" w:cs="Arial"/>
          <w:sz w:val="24"/>
          <w:szCs w:val="24"/>
        </w:rPr>
        <w:t>s</w:t>
      </w:r>
      <w:r w:rsidRPr="00697430">
        <w:rPr>
          <w:rFonts w:ascii="Arial" w:hAnsi="Arial" w:cs="Arial"/>
          <w:sz w:val="24"/>
          <w:szCs w:val="24"/>
        </w:rPr>
        <w:t>.</w:t>
      </w:r>
    </w:p>
    <w:p w:rsidR="00A1789B" w:rsidRPr="00697430" w:rsidRDefault="00A1789B" w:rsidP="00A1789B">
      <w:pPr>
        <w:pStyle w:val="Sansinterligne"/>
        <w:numPr>
          <w:ilvl w:val="0"/>
          <w:numId w:val="55"/>
        </w:numPr>
        <w:jc w:val="both"/>
        <w:rPr>
          <w:rFonts w:ascii="Arial" w:hAnsi="Arial" w:cs="Arial"/>
          <w:sz w:val="24"/>
          <w:szCs w:val="24"/>
        </w:rPr>
      </w:pPr>
      <w:r w:rsidRPr="00697430">
        <w:rPr>
          <w:rFonts w:ascii="Arial" w:hAnsi="Arial" w:cs="Arial"/>
          <w:sz w:val="24"/>
          <w:szCs w:val="24"/>
        </w:rPr>
        <w:t>Les fonds d’appui cités au paragraphe 1(a) du présent article, sont versés au Secrétariat Permanent de la CSRP.</w:t>
      </w:r>
    </w:p>
    <w:p w:rsidR="00A1789B" w:rsidRPr="003C33FC" w:rsidRDefault="00A1789B" w:rsidP="003C33FC">
      <w:pPr>
        <w:pStyle w:val="Titre2"/>
        <w:jc w:val="center"/>
        <w:rPr>
          <w:color w:val="auto"/>
        </w:rPr>
      </w:pPr>
    </w:p>
    <w:p w:rsidR="00A1789B" w:rsidRPr="003C33FC" w:rsidRDefault="00A1789B" w:rsidP="003C33FC">
      <w:pPr>
        <w:pStyle w:val="Titre2"/>
        <w:jc w:val="center"/>
        <w:rPr>
          <w:b/>
          <w:color w:val="auto"/>
        </w:rPr>
      </w:pPr>
      <w:bookmarkStart w:id="196" w:name="_Toc181217674"/>
      <w:r w:rsidRPr="003C33FC">
        <w:rPr>
          <w:b/>
          <w:color w:val="auto"/>
        </w:rPr>
        <w:t>Article 63</w:t>
      </w:r>
      <w:bookmarkEnd w:id="196"/>
    </w:p>
    <w:p w:rsidR="00A1789B" w:rsidRPr="003C33FC" w:rsidRDefault="00A1789B" w:rsidP="003C33FC">
      <w:pPr>
        <w:pStyle w:val="Titre2"/>
        <w:jc w:val="center"/>
        <w:rPr>
          <w:color w:val="auto"/>
        </w:rPr>
      </w:pPr>
      <w:bookmarkStart w:id="197" w:name="_Toc181217675"/>
      <w:r w:rsidRPr="003C33FC">
        <w:rPr>
          <w:color w:val="auto"/>
        </w:rPr>
        <w:t>Dépenses éligibles sur le « Fonds observateur des pêches</w:t>
      </w:r>
      <w:bookmarkEnd w:id="197"/>
    </w:p>
    <w:p w:rsidR="00A1789B" w:rsidRPr="003C33FC" w:rsidRDefault="00A1789B" w:rsidP="003C33FC">
      <w:pPr>
        <w:pStyle w:val="Titre2"/>
        <w:jc w:val="center"/>
        <w:rPr>
          <w:color w:val="auto"/>
        </w:rPr>
      </w:pPr>
      <w:bookmarkStart w:id="198" w:name="_Toc181217676"/>
      <w:proofErr w:type="gramStart"/>
      <w:r w:rsidRPr="003C33FC">
        <w:rPr>
          <w:rStyle w:val="lev"/>
          <w:rFonts w:ascii="Arial" w:hAnsi="Arial" w:cs="Arial"/>
          <w:b w:val="0"/>
          <w:bCs w:val="0"/>
          <w:color w:val="auto"/>
          <w:sz w:val="24"/>
          <w:szCs w:val="24"/>
        </w:rPr>
        <w:t>à</w:t>
      </w:r>
      <w:proofErr w:type="gramEnd"/>
      <w:r w:rsidRPr="003C33FC">
        <w:rPr>
          <w:rStyle w:val="lev"/>
          <w:rFonts w:ascii="Arial" w:hAnsi="Arial" w:cs="Arial"/>
          <w:b w:val="0"/>
          <w:bCs w:val="0"/>
          <w:color w:val="auto"/>
          <w:sz w:val="24"/>
          <w:szCs w:val="24"/>
        </w:rPr>
        <w:t xml:space="preserve"> compétence sous-régionale</w:t>
      </w:r>
      <w:r w:rsidRPr="003C33FC">
        <w:rPr>
          <w:color w:val="auto"/>
        </w:rPr>
        <w:t xml:space="preserve"> »</w:t>
      </w:r>
      <w:bookmarkEnd w:id="198"/>
    </w:p>
    <w:p w:rsidR="00A1789B" w:rsidRPr="00697430" w:rsidRDefault="00A1789B" w:rsidP="00A1789B">
      <w:pPr>
        <w:pStyle w:val="Sansinterligne"/>
        <w:jc w:val="center"/>
        <w:rPr>
          <w:rFonts w:ascii="Arial" w:hAnsi="Arial" w:cs="Arial"/>
          <w:sz w:val="16"/>
          <w:szCs w:val="16"/>
        </w:rPr>
      </w:pPr>
    </w:p>
    <w:p w:rsidR="00A1789B" w:rsidRPr="00697430" w:rsidRDefault="00A1789B" w:rsidP="00A1789B">
      <w:pPr>
        <w:pStyle w:val="Sansinterligne"/>
        <w:jc w:val="both"/>
        <w:rPr>
          <w:rFonts w:ascii="Arial" w:hAnsi="Arial" w:cs="Arial"/>
          <w:sz w:val="24"/>
          <w:szCs w:val="24"/>
        </w:rPr>
      </w:pPr>
      <w:r w:rsidRPr="00697430">
        <w:rPr>
          <w:rFonts w:ascii="Arial" w:hAnsi="Arial" w:cs="Arial"/>
          <w:sz w:val="24"/>
          <w:szCs w:val="24"/>
        </w:rPr>
        <w:t xml:space="preserve">Le « Fonds 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 xml:space="preserve"> » est dédié à la prise en charge des dépenses suivantes :</w:t>
      </w:r>
    </w:p>
    <w:p w:rsidR="00A1789B" w:rsidRPr="00697430" w:rsidRDefault="00A1789B" w:rsidP="00A1789B">
      <w:pPr>
        <w:pStyle w:val="Sansinterligne"/>
        <w:jc w:val="both"/>
        <w:rPr>
          <w:rFonts w:ascii="Arial" w:hAnsi="Arial" w:cs="Arial"/>
          <w:sz w:val="16"/>
          <w:szCs w:val="16"/>
        </w:rPr>
      </w:pPr>
    </w:p>
    <w:p w:rsidR="00A1789B" w:rsidRPr="00697430" w:rsidRDefault="00A1789B" w:rsidP="00A1789B">
      <w:pPr>
        <w:pStyle w:val="Sansinterligne"/>
        <w:numPr>
          <w:ilvl w:val="0"/>
          <w:numId w:val="56"/>
        </w:numPr>
        <w:spacing w:after="120"/>
        <w:jc w:val="both"/>
        <w:rPr>
          <w:rFonts w:ascii="Arial" w:hAnsi="Arial" w:cs="Arial"/>
          <w:sz w:val="24"/>
          <w:szCs w:val="24"/>
        </w:rPr>
      </w:pPr>
      <w:proofErr w:type="gramStart"/>
      <w:r w:rsidRPr="00697430">
        <w:rPr>
          <w:rFonts w:ascii="Arial" w:hAnsi="Arial" w:cs="Arial"/>
          <w:sz w:val="24"/>
          <w:szCs w:val="24"/>
        </w:rPr>
        <w:t>les</w:t>
      </w:r>
      <w:proofErr w:type="gramEnd"/>
      <w:r w:rsidRPr="00697430">
        <w:rPr>
          <w:rFonts w:ascii="Arial" w:hAnsi="Arial" w:cs="Arial"/>
          <w:sz w:val="24"/>
          <w:szCs w:val="24"/>
        </w:rPr>
        <w:t xml:space="preserve"> frais de fonctionnement du programme de l’observateur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 xml:space="preserve"> ;</w:t>
      </w:r>
    </w:p>
    <w:p w:rsidR="00A1789B" w:rsidRPr="00697430" w:rsidRDefault="00A1789B" w:rsidP="00A1789B">
      <w:pPr>
        <w:pStyle w:val="Sansinterligne"/>
        <w:numPr>
          <w:ilvl w:val="0"/>
          <w:numId w:val="56"/>
        </w:numPr>
        <w:spacing w:after="120"/>
        <w:jc w:val="both"/>
        <w:rPr>
          <w:rFonts w:ascii="Arial" w:hAnsi="Arial" w:cs="Arial"/>
          <w:sz w:val="24"/>
          <w:szCs w:val="24"/>
        </w:rPr>
      </w:pPr>
      <w:proofErr w:type="gramStart"/>
      <w:r w:rsidRPr="00697430">
        <w:rPr>
          <w:rFonts w:ascii="Arial" w:hAnsi="Arial" w:cs="Arial"/>
          <w:sz w:val="24"/>
          <w:szCs w:val="24"/>
        </w:rPr>
        <w:lastRenderedPageBreak/>
        <w:t>les</w:t>
      </w:r>
      <w:proofErr w:type="gramEnd"/>
      <w:r w:rsidRPr="00697430">
        <w:rPr>
          <w:rFonts w:ascii="Arial" w:hAnsi="Arial" w:cs="Arial"/>
          <w:sz w:val="24"/>
          <w:szCs w:val="24"/>
        </w:rPr>
        <w:t xml:space="preserve"> titres de transport et les frais de mission des observateurs ;</w:t>
      </w:r>
    </w:p>
    <w:p w:rsidR="00A1789B" w:rsidRPr="00697430" w:rsidRDefault="00A1789B" w:rsidP="00A1789B">
      <w:pPr>
        <w:pStyle w:val="Sansinterligne"/>
        <w:numPr>
          <w:ilvl w:val="0"/>
          <w:numId w:val="56"/>
        </w:numPr>
        <w:spacing w:after="120"/>
        <w:jc w:val="both"/>
        <w:rPr>
          <w:rFonts w:ascii="Arial" w:hAnsi="Arial" w:cs="Arial"/>
          <w:sz w:val="24"/>
          <w:szCs w:val="24"/>
        </w:rPr>
      </w:pPr>
      <w:proofErr w:type="gramStart"/>
      <w:r w:rsidRPr="00697430">
        <w:rPr>
          <w:rFonts w:ascii="Arial" w:hAnsi="Arial" w:cs="Arial"/>
          <w:sz w:val="24"/>
          <w:szCs w:val="24"/>
        </w:rPr>
        <w:t>les</w:t>
      </w:r>
      <w:proofErr w:type="gramEnd"/>
      <w:r w:rsidRPr="00697430">
        <w:rPr>
          <w:rFonts w:ascii="Arial" w:hAnsi="Arial" w:cs="Arial"/>
          <w:sz w:val="24"/>
          <w:szCs w:val="24"/>
        </w:rPr>
        <w:t xml:space="preserve"> primes allouées aux observateurs embarqués ;</w:t>
      </w:r>
    </w:p>
    <w:p w:rsidR="00A1789B" w:rsidRPr="00697430" w:rsidRDefault="00A1789B" w:rsidP="00A1789B">
      <w:pPr>
        <w:pStyle w:val="Sansinterligne"/>
        <w:numPr>
          <w:ilvl w:val="0"/>
          <w:numId w:val="56"/>
        </w:numPr>
        <w:spacing w:after="120"/>
        <w:jc w:val="both"/>
        <w:rPr>
          <w:rFonts w:ascii="Arial" w:hAnsi="Arial" w:cs="Arial"/>
          <w:sz w:val="24"/>
          <w:szCs w:val="24"/>
        </w:rPr>
      </w:pPr>
      <w:proofErr w:type="gramStart"/>
      <w:r w:rsidRPr="00697430">
        <w:rPr>
          <w:rFonts w:ascii="Arial" w:hAnsi="Arial" w:cs="Arial"/>
          <w:sz w:val="24"/>
          <w:szCs w:val="24"/>
        </w:rPr>
        <w:t>les</w:t>
      </w:r>
      <w:proofErr w:type="gramEnd"/>
      <w:r w:rsidRPr="00697430">
        <w:rPr>
          <w:rFonts w:ascii="Arial" w:hAnsi="Arial" w:cs="Arial"/>
          <w:sz w:val="24"/>
          <w:szCs w:val="24"/>
        </w:rPr>
        <w:t xml:space="preserve"> charges liées aux activités SCS à caractère sous-régional notamment la réalisation des opérations de SCS, les séminaires, ateliers </w:t>
      </w:r>
      <w:r w:rsidR="00021B78">
        <w:rPr>
          <w:rFonts w:ascii="Arial" w:hAnsi="Arial" w:cs="Arial"/>
          <w:sz w:val="24"/>
          <w:szCs w:val="24"/>
        </w:rPr>
        <w:t xml:space="preserve">et </w:t>
      </w:r>
      <w:r w:rsidRPr="00697430">
        <w:rPr>
          <w:rFonts w:ascii="Arial" w:hAnsi="Arial" w:cs="Arial"/>
          <w:sz w:val="24"/>
          <w:szCs w:val="24"/>
        </w:rPr>
        <w:t>études ;</w:t>
      </w:r>
    </w:p>
    <w:p w:rsidR="00A1789B" w:rsidRPr="00697430" w:rsidRDefault="00A1789B" w:rsidP="00A1789B">
      <w:pPr>
        <w:pStyle w:val="Sansinterligne"/>
        <w:numPr>
          <w:ilvl w:val="0"/>
          <w:numId w:val="56"/>
        </w:numPr>
        <w:ind w:left="714" w:hanging="357"/>
        <w:jc w:val="both"/>
        <w:rPr>
          <w:rFonts w:ascii="Arial" w:hAnsi="Arial" w:cs="Arial"/>
          <w:sz w:val="24"/>
          <w:szCs w:val="24"/>
        </w:rPr>
      </w:pPr>
      <w:bookmarkStart w:id="199" w:name="page62"/>
      <w:bookmarkEnd w:id="199"/>
      <w:proofErr w:type="gramStart"/>
      <w:r w:rsidRPr="00697430">
        <w:rPr>
          <w:rFonts w:ascii="Arial" w:hAnsi="Arial" w:cs="Arial"/>
          <w:sz w:val="24"/>
          <w:szCs w:val="24"/>
        </w:rPr>
        <w:t>le</w:t>
      </w:r>
      <w:proofErr w:type="gramEnd"/>
      <w:r w:rsidRPr="00697430">
        <w:rPr>
          <w:rFonts w:ascii="Arial" w:hAnsi="Arial" w:cs="Arial"/>
          <w:sz w:val="24"/>
          <w:szCs w:val="24"/>
        </w:rPr>
        <w:t xml:space="preserve"> renforcement des capacités des observateurs et du personnel intervenant dans le programme de l’observateur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 xml:space="preserve">, notamment la formation, les stages et la participation aux séminaires </w:t>
      </w:r>
      <w:r w:rsidR="00021B78">
        <w:rPr>
          <w:rFonts w:ascii="Arial" w:hAnsi="Arial" w:cs="Arial"/>
          <w:sz w:val="24"/>
          <w:szCs w:val="24"/>
        </w:rPr>
        <w:t xml:space="preserve">et </w:t>
      </w:r>
      <w:r w:rsidRPr="00697430">
        <w:rPr>
          <w:rFonts w:ascii="Arial" w:hAnsi="Arial" w:cs="Arial"/>
          <w:sz w:val="24"/>
          <w:szCs w:val="24"/>
        </w:rPr>
        <w:t>ateliers.</w:t>
      </w:r>
    </w:p>
    <w:p w:rsidR="00A1789B" w:rsidRPr="00697430" w:rsidRDefault="00A1789B" w:rsidP="00A1789B">
      <w:pPr>
        <w:pStyle w:val="Sansinterligne"/>
        <w:rPr>
          <w:rFonts w:ascii="Arial" w:hAnsi="Arial" w:cs="Arial"/>
          <w:sz w:val="24"/>
          <w:szCs w:val="24"/>
        </w:rPr>
      </w:pPr>
    </w:p>
    <w:p w:rsidR="00A1789B" w:rsidRPr="003C33FC" w:rsidRDefault="00A1789B" w:rsidP="003C33FC">
      <w:pPr>
        <w:pStyle w:val="Titre2"/>
        <w:jc w:val="center"/>
        <w:rPr>
          <w:b/>
          <w:color w:val="auto"/>
        </w:rPr>
      </w:pPr>
      <w:bookmarkStart w:id="200" w:name="_Toc181217677"/>
      <w:r w:rsidRPr="003C33FC">
        <w:rPr>
          <w:b/>
          <w:color w:val="auto"/>
        </w:rPr>
        <w:t>Article 64</w:t>
      </w:r>
      <w:bookmarkEnd w:id="200"/>
    </w:p>
    <w:p w:rsidR="00A1789B" w:rsidRPr="003C33FC" w:rsidRDefault="00A1789B" w:rsidP="003C33FC">
      <w:pPr>
        <w:pStyle w:val="Titre2"/>
        <w:jc w:val="center"/>
        <w:rPr>
          <w:b/>
          <w:color w:val="auto"/>
        </w:rPr>
      </w:pPr>
      <w:bookmarkStart w:id="201" w:name="_Toc181217678"/>
      <w:r w:rsidRPr="003C33FC">
        <w:rPr>
          <w:color w:val="auto"/>
        </w:rPr>
        <w:t>Statut de l’observateur des pêches</w:t>
      </w:r>
      <w:r w:rsidRPr="003C33FC">
        <w:rPr>
          <w:b/>
          <w:color w:val="auto"/>
        </w:rPr>
        <w:t xml:space="preserve"> </w:t>
      </w:r>
      <w:r w:rsidRPr="003C33FC">
        <w:rPr>
          <w:rStyle w:val="lev"/>
          <w:rFonts w:ascii="Arial" w:hAnsi="Arial" w:cs="Arial"/>
          <w:b w:val="0"/>
          <w:bCs w:val="0"/>
          <w:color w:val="auto"/>
          <w:sz w:val="24"/>
          <w:szCs w:val="24"/>
        </w:rPr>
        <w:t>à compétence sous-régionale</w:t>
      </w:r>
      <w:bookmarkEnd w:id="201"/>
    </w:p>
    <w:p w:rsidR="00A1789B" w:rsidRPr="00697430" w:rsidRDefault="00A1789B" w:rsidP="00A1789B">
      <w:pPr>
        <w:pStyle w:val="Sansinterligne"/>
        <w:jc w:val="both"/>
        <w:rPr>
          <w:rFonts w:ascii="Arial" w:hAnsi="Arial" w:cs="Arial"/>
          <w:sz w:val="16"/>
          <w:szCs w:val="16"/>
          <w:u w:val="single"/>
        </w:rPr>
      </w:pPr>
    </w:p>
    <w:p w:rsidR="00A1789B" w:rsidRPr="00697430" w:rsidRDefault="00A1789B" w:rsidP="00A1789B">
      <w:pPr>
        <w:pStyle w:val="Sansinterligne"/>
        <w:numPr>
          <w:ilvl w:val="0"/>
          <w:numId w:val="26"/>
        </w:numPr>
        <w:spacing w:after="120"/>
        <w:ind w:left="357" w:hanging="357"/>
        <w:jc w:val="both"/>
        <w:rPr>
          <w:rFonts w:ascii="Arial" w:hAnsi="Arial" w:cs="Arial"/>
          <w:sz w:val="24"/>
          <w:szCs w:val="24"/>
          <w:u w:val="single"/>
        </w:rPr>
      </w:pPr>
      <w:r w:rsidRPr="00697430">
        <w:rPr>
          <w:rFonts w:ascii="Arial" w:hAnsi="Arial" w:cs="Arial"/>
          <w:sz w:val="24"/>
          <w:szCs w:val="24"/>
        </w:rPr>
        <w:t xml:space="preserve">Le Statut de l’observateur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 xml:space="preserve"> définit les critères de sélection, les droits et obligations, les modalités d’embarquement / de débarquement et la gestion administrative et financière du programme de l’observateur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w:t>
      </w:r>
    </w:p>
    <w:p w:rsidR="00A1789B" w:rsidRPr="00697430" w:rsidRDefault="00A1789B" w:rsidP="00A1789B">
      <w:pPr>
        <w:pStyle w:val="Sansinterligne"/>
        <w:numPr>
          <w:ilvl w:val="0"/>
          <w:numId w:val="26"/>
        </w:numPr>
        <w:ind w:left="357" w:hanging="357"/>
        <w:jc w:val="both"/>
      </w:pPr>
      <w:r w:rsidRPr="00697430">
        <w:rPr>
          <w:rFonts w:ascii="Arial" w:hAnsi="Arial" w:cs="Arial"/>
          <w:sz w:val="24"/>
          <w:szCs w:val="24"/>
        </w:rPr>
        <w:t xml:space="preserve">Le Statut de l’observateur des pêches </w:t>
      </w:r>
      <w:r w:rsidRPr="00697430">
        <w:rPr>
          <w:rStyle w:val="lev"/>
          <w:rFonts w:ascii="Arial" w:hAnsi="Arial" w:cs="Arial"/>
          <w:b w:val="0"/>
          <w:bCs w:val="0"/>
          <w:sz w:val="24"/>
          <w:szCs w:val="24"/>
        </w:rPr>
        <w:t>à compétence sous-régionale</w:t>
      </w:r>
      <w:r w:rsidRPr="00697430">
        <w:rPr>
          <w:rFonts w:ascii="Arial" w:hAnsi="Arial" w:cs="Arial"/>
          <w:sz w:val="24"/>
          <w:szCs w:val="24"/>
        </w:rPr>
        <w:t xml:space="preserve"> est adopté par décision de la Conférence des Ministres de la CSRP sur proposition du Secrétaire Permanent et recommandation du Comité Coordination.</w:t>
      </w:r>
    </w:p>
    <w:p w:rsidR="00A1789B" w:rsidRDefault="00A1789B" w:rsidP="00A1789B">
      <w:pPr>
        <w:pStyle w:val="Sansinterligne"/>
        <w:jc w:val="both"/>
      </w:pPr>
    </w:p>
    <w:p w:rsidR="007540B0" w:rsidRDefault="007540B0" w:rsidP="00A1789B">
      <w:pPr>
        <w:pStyle w:val="Sansinterligne"/>
        <w:jc w:val="both"/>
      </w:pPr>
    </w:p>
    <w:p w:rsidR="00A1789B" w:rsidRPr="003C33FC" w:rsidRDefault="00A1789B" w:rsidP="003C33FC">
      <w:pPr>
        <w:pStyle w:val="Titre1"/>
        <w:spacing w:before="0"/>
        <w:jc w:val="center"/>
        <w:rPr>
          <w:b/>
          <w:color w:val="auto"/>
        </w:rPr>
      </w:pPr>
      <w:bookmarkStart w:id="202" w:name="_Toc181217679"/>
      <w:r w:rsidRPr="003C33FC">
        <w:rPr>
          <w:b/>
          <w:color w:val="auto"/>
        </w:rPr>
        <w:t>CHAPITRE V</w:t>
      </w:r>
      <w:bookmarkEnd w:id="202"/>
    </w:p>
    <w:p w:rsidR="00A1789B" w:rsidRPr="003C33FC" w:rsidRDefault="00A1789B" w:rsidP="003C33FC">
      <w:pPr>
        <w:pStyle w:val="Titre1"/>
        <w:spacing w:before="0"/>
        <w:jc w:val="center"/>
        <w:rPr>
          <w:b/>
          <w:color w:val="auto"/>
        </w:rPr>
      </w:pPr>
      <w:bookmarkStart w:id="203" w:name="_Toc181217680"/>
      <w:r w:rsidRPr="003C33FC">
        <w:rPr>
          <w:b/>
          <w:color w:val="auto"/>
        </w:rPr>
        <w:t>DISPOSITION PARTICULIERE</w:t>
      </w:r>
      <w:bookmarkEnd w:id="203"/>
    </w:p>
    <w:p w:rsidR="00A1789B" w:rsidRPr="00C868FD" w:rsidRDefault="00A1789B" w:rsidP="00A1789B">
      <w:pPr>
        <w:pStyle w:val="Sansinterligne"/>
        <w:ind w:left="360"/>
        <w:jc w:val="center"/>
        <w:rPr>
          <w:rFonts w:ascii="Arial" w:hAnsi="Arial" w:cs="Arial"/>
          <w:sz w:val="16"/>
          <w:szCs w:val="16"/>
        </w:rPr>
      </w:pPr>
    </w:p>
    <w:p w:rsidR="00A1789B" w:rsidRPr="003C33FC" w:rsidRDefault="00A1789B" w:rsidP="003C33FC">
      <w:pPr>
        <w:pStyle w:val="Titre2"/>
        <w:jc w:val="center"/>
        <w:rPr>
          <w:b/>
          <w:color w:val="auto"/>
        </w:rPr>
      </w:pPr>
      <w:bookmarkStart w:id="204" w:name="_Toc181217681"/>
      <w:r w:rsidRPr="003C33FC">
        <w:rPr>
          <w:b/>
          <w:color w:val="auto"/>
        </w:rPr>
        <w:t>Article 65</w:t>
      </w:r>
      <w:bookmarkEnd w:id="204"/>
    </w:p>
    <w:p w:rsidR="00A1789B" w:rsidRPr="003C33FC" w:rsidRDefault="00A1789B" w:rsidP="003C33FC">
      <w:pPr>
        <w:pStyle w:val="Titre2"/>
        <w:jc w:val="center"/>
        <w:rPr>
          <w:color w:val="auto"/>
        </w:rPr>
      </w:pPr>
      <w:bookmarkStart w:id="205" w:name="_Toc181217682"/>
      <w:r w:rsidRPr="003C33FC">
        <w:rPr>
          <w:color w:val="auto"/>
        </w:rPr>
        <w:t>Coopération entre la CSRP et les États tiers</w:t>
      </w:r>
      <w:bookmarkEnd w:id="205"/>
    </w:p>
    <w:p w:rsidR="00A1789B" w:rsidRPr="00313E5A" w:rsidRDefault="00A1789B" w:rsidP="00A1789B">
      <w:pPr>
        <w:pStyle w:val="Sansinterligne"/>
        <w:jc w:val="both"/>
        <w:rPr>
          <w:rFonts w:ascii="Arial" w:hAnsi="Arial" w:cs="Arial"/>
          <w:sz w:val="16"/>
          <w:szCs w:val="24"/>
        </w:rPr>
      </w:pPr>
    </w:p>
    <w:p w:rsidR="00A1789B" w:rsidRPr="00313E5A" w:rsidRDefault="00A1789B" w:rsidP="00A1789B">
      <w:pPr>
        <w:numPr>
          <w:ilvl w:val="0"/>
          <w:numId w:val="6"/>
        </w:numPr>
        <w:spacing w:after="120" w:line="240" w:lineRule="auto"/>
        <w:ind w:left="357" w:hanging="357"/>
        <w:jc w:val="both"/>
        <w:rPr>
          <w:rFonts w:ascii="Arial" w:hAnsi="Arial" w:cs="Arial"/>
          <w:sz w:val="24"/>
          <w:szCs w:val="24"/>
        </w:rPr>
      </w:pPr>
      <w:r w:rsidRPr="00313E5A">
        <w:rPr>
          <w:rFonts w:ascii="Arial" w:hAnsi="Arial" w:cs="Arial"/>
          <w:sz w:val="24"/>
          <w:szCs w:val="24"/>
        </w:rPr>
        <w:t xml:space="preserve">Conformément aux </w:t>
      </w:r>
      <w:r w:rsidR="00021B78">
        <w:rPr>
          <w:rFonts w:ascii="Arial" w:hAnsi="Arial" w:cs="Arial"/>
          <w:sz w:val="24"/>
          <w:szCs w:val="24"/>
        </w:rPr>
        <w:t>c</w:t>
      </w:r>
      <w:r w:rsidRPr="00313E5A">
        <w:rPr>
          <w:rFonts w:ascii="Arial" w:hAnsi="Arial" w:cs="Arial"/>
          <w:sz w:val="24"/>
          <w:szCs w:val="24"/>
        </w:rPr>
        <w:t>onventions internationales, la CSRP s’engage à coopérer avec les Etats tiers pour lutter contre la pêche INN dans les ZEE des États membres.</w:t>
      </w:r>
    </w:p>
    <w:p w:rsidR="00A1789B" w:rsidRPr="00313E5A" w:rsidRDefault="00A1789B" w:rsidP="00A1789B">
      <w:pPr>
        <w:numPr>
          <w:ilvl w:val="0"/>
          <w:numId w:val="6"/>
        </w:numPr>
        <w:spacing w:after="0" w:line="240" w:lineRule="auto"/>
        <w:jc w:val="both"/>
        <w:rPr>
          <w:rFonts w:ascii="Arial" w:hAnsi="Arial" w:cs="Arial"/>
          <w:sz w:val="24"/>
          <w:szCs w:val="24"/>
        </w:rPr>
      </w:pPr>
      <w:r w:rsidRPr="00313E5A">
        <w:rPr>
          <w:rFonts w:ascii="Arial" w:hAnsi="Arial" w:cs="Arial"/>
          <w:sz w:val="24"/>
          <w:szCs w:val="24"/>
        </w:rPr>
        <w:t>Les navires battant pavillon d’un État non coopérant ne sont pas autorisés à exercer leurs activités de pêche dans la ZEE d’un État membre ou à accéder au port d’un État membre sauf en cas de force majeure ou de détresse.</w:t>
      </w:r>
    </w:p>
    <w:p w:rsidR="00A1789B" w:rsidRDefault="00A1789B" w:rsidP="00A1789B">
      <w:pPr>
        <w:pStyle w:val="Sansinterligne"/>
        <w:jc w:val="center"/>
        <w:rPr>
          <w:rFonts w:ascii="Arial" w:hAnsi="Arial" w:cs="Arial"/>
          <w:b/>
        </w:rPr>
      </w:pPr>
    </w:p>
    <w:p w:rsidR="00021B78" w:rsidRDefault="00021B78">
      <w:pPr>
        <w:rPr>
          <w:rFonts w:ascii="Arial" w:eastAsia="Calibri" w:hAnsi="Arial" w:cs="Arial"/>
          <w:b/>
        </w:rPr>
      </w:pPr>
      <w:r>
        <w:rPr>
          <w:rFonts w:ascii="Arial" w:hAnsi="Arial" w:cs="Arial"/>
          <w:b/>
        </w:rPr>
        <w:br w:type="page"/>
      </w:r>
    </w:p>
    <w:p w:rsidR="00A1789B" w:rsidRPr="003C33FC" w:rsidRDefault="00A1789B" w:rsidP="003C33FC">
      <w:pPr>
        <w:pStyle w:val="Titre1"/>
        <w:spacing w:before="0"/>
        <w:jc w:val="center"/>
        <w:rPr>
          <w:b/>
          <w:color w:val="auto"/>
        </w:rPr>
      </w:pPr>
      <w:bookmarkStart w:id="206" w:name="_Toc181217683"/>
      <w:r w:rsidRPr="003C33FC">
        <w:rPr>
          <w:b/>
          <w:color w:val="auto"/>
        </w:rPr>
        <w:lastRenderedPageBreak/>
        <w:t>CHAPITRE VI</w:t>
      </w:r>
      <w:bookmarkEnd w:id="206"/>
    </w:p>
    <w:p w:rsidR="00A1789B" w:rsidRPr="003C33FC" w:rsidRDefault="00A1789B" w:rsidP="003C33FC">
      <w:pPr>
        <w:pStyle w:val="Titre1"/>
        <w:spacing w:before="0"/>
        <w:jc w:val="center"/>
        <w:rPr>
          <w:b/>
          <w:color w:val="auto"/>
        </w:rPr>
      </w:pPr>
      <w:bookmarkStart w:id="207" w:name="_Toc181217684"/>
      <w:r w:rsidRPr="003C33FC">
        <w:rPr>
          <w:b/>
          <w:color w:val="auto"/>
        </w:rPr>
        <w:t>DISPOSITIONS FINALES</w:t>
      </w:r>
      <w:bookmarkEnd w:id="207"/>
    </w:p>
    <w:p w:rsidR="00A1789B" w:rsidRPr="002924F8" w:rsidRDefault="00A1789B" w:rsidP="00A1789B">
      <w:pPr>
        <w:pStyle w:val="Sansinterligne"/>
        <w:jc w:val="both"/>
        <w:rPr>
          <w:rFonts w:ascii="Arial" w:hAnsi="Arial" w:cs="Arial"/>
          <w:b/>
          <w:sz w:val="16"/>
          <w:szCs w:val="16"/>
        </w:rPr>
      </w:pPr>
    </w:p>
    <w:p w:rsidR="00A1789B" w:rsidRPr="003C33FC" w:rsidRDefault="00A1789B" w:rsidP="003C33FC">
      <w:pPr>
        <w:pStyle w:val="Titre2"/>
        <w:jc w:val="center"/>
        <w:rPr>
          <w:b/>
          <w:color w:val="auto"/>
        </w:rPr>
      </w:pPr>
      <w:bookmarkStart w:id="208" w:name="_Toc181217685"/>
      <w:r w:rsidRPr="003C33FC">
        <w:rPr>
          <w:b/>
          <w:color w:val="auto"/>
        </w:rPr>
        <w:t>Article 66</w:t>
      </w:r>
      <w:bookmarkEnd w:id="208"/>
    </w:p>
    <w:p w:rsidR="00A1789B" w:rsidRPr="003C33FC" w:rsidRDefault="00A1789B" w:rsidP="003C33FC">
      <w:pPr>
        <w:pStyle w:val="Titre2"/>
        <w:jc w:val="center"/>
        <w:rPr>
          <w:color w:val="auto"/>
        </w:rPr>
      </w:pPr>
      <w:bookmarkStart w:id="209" w:name="_Toc181217686"/>
      <w:r w:rsidRPr="003C33FC">
        <w:rPr>
          <w:color w:val="auto"/>
        </w:rPr>
        <w:t>Adoption et entrée en vigueur</w:t>
      </w:r>
      <w:bookmarkEnd w:id="209"/>
    </w:p>
    <w:p w:rsidR="00A1789B" w:rsidRPr="00313E5A" w:rsidRDefault="00A1789B" w:rsidP="00A1789B">
      <w:pPr>
        <w:pStyle w:val="Sansinterligne"/>
        <w:jc w:val="center"/>
        <w:rPr>
          <w:rFonts w:ascii="Arial" w:hAnsi="Arial" w:cs="Arial"/>
          <w:sz w:val="16"/>
          <w:szCs w:val="16"/>
        </w:rPr>
      </w:pPr>
    </w:p>
    <w:p w:rsidR="00A1789B" w:rsidRPr="005C6BE4" w:rsidRDefault="00A1789B" w:rsidP="00A1789B">
      <w:pPr>
        <w:pStyle w:val="Sansinterligne"/>
        <w:numPr>
          <w:ilvl w:val="0"/>
          <w:numId w:val="49"/>
        </w:numPr>
        <w:spacing w:after="120"/>
        <w:jc w:val="both"/>
        <w:rPr>
          <w:rFonts w:ascii="Arial" w:hAnsi="Arial" w:cs="Arial"/>
          <w:sz w:val="24"/>
          <w:szCs w:val="24"/>
        </w:rPr>
      </w:pPr>
      <w:r w:rsidRPr="005C6BE4">
        <w:rPr>
          <w:rFonts w:ascii="Arial" w:hAnsi="Arial" w:cs="Arial"/>
          <w:sz w:val="24"/>
          <w:szCs w:val="24"/>
        </w:rPr>
        <w:t xml:space="preserve">Le présent protocole est adopté par les États membres de la CSRP le jour de sa signature par les Ministres en charge des pêches. </w:t>
      </w:r>
    </w:p>
    <w:p w:rsidR="00A1789B" w:rsidRPr="00313E5A" w:rsidRDefault="00A1789B" w:rsidP="00A1789B">
      <w:pPr>
        <w:pStyle w:val="Sansinterligne"/>
        <w:numPr>
          <w:ilvl w:val="0"/>
          <w:numId w:val="49"/>
        </w:numPr>
        <w:ind w:left="357" w:hanging="357"/>
        <w:jc w:val="both"/>
        <w:rPr>
          <w:rFonts w:ascii="Arial" w:hAnsi="Arial" w:cs="Arial"/>
          <w:sz w:val="24"/>
          <w:szCs w:val="24"/>
        </w:rPr>
      </w:pPr>
      <w:r w:rsidRPr="00313E5A">
        <w:rPr>
          <w:rFonts w:ascii="Arial" w:hAnsi="Arial" w:cs="Arial"/>
          <w:sz w:val="24"/>
          <w:szCs w:val="24"/>
        </w:rPr>
        <w:t xml:space="preserve">Le présent protocole entre en vigueur le centième jour qui suit sa signature par les Etats membres. </w:t>
      </w:r>
    </w:p>
    <w:p w:rsidR="00A1789B" w:rsidRPr="00556AA7" w:rsidRDefault="00A1789B" w:rsidP="00A1789B">
      <w:pPr>
        <w:pStyle w:val="Sansinterligne"/>
        <w:jc w:val="center"/>
        <w:rPr>
          <w:rFonts w:ascii="Arial" w:hAnsi="Arial" w:cs="Arial"/>
          <w:sz w:val="24"/>
          <w:szCs w:val="24"/>
        </w:rPr>
      </w:pPr>
    </w:p>
    <w:p w:rsidR="00A1789B" w:rsidRPr="003C33FC" w:rsidRDefault="00A1789B" w:rsidP="003C33FC">
      <w:pPr>
        <w:pStyle w:val="Titre2"/>
        <w:jc w:val="center"/>
        <w:rPr>
          <w:b/>
          <w:color w:val="auto"/>
        </w:rPr>
      </w:pPr>
      <w:bookmarkStart w:id="210" w:name="_Toc181217687"/>
      <w:r w:rsidRPr="003C33FC">
        <w:rPr>
          <w:b/>
          <w:color w:val="auto"/>
        </w:rPr>
        <w:t>Article 67</w:t>
      </w:r>
      <w:bookmarkEnd w:id="210"/>
    </w:p>
    <w:p w:rsidR="00A1789B" w:rsidRPr="003C33FC" w:rsidRDefault="00A1789B" w:rsidP="003C33FC">
      <w:pPr>
        <w:pStyle w:val="Titre2"/>
        <w:jc w:val="center"/>
        <w:rPr>
          <w:color w:val="auto"/>
        </w:rPr>
      </w:pPr>
      <w:bookmarkStart w:id="211" w:name="_Toc181217688"/>
      <w:r w:rsidRPr="003C33FC">
        <w:rPr>
          <w:color w:val="auto"/>
        </w:rPr>
        <w:t>Abrogation</w:t>
      </w:r>
      <w:bookmarkEnd w:id="211"/>
    </w:p>
    <w:p w:rsidR="00A1789B" w:rsidRPr="00B20907" w:rsidRDefault="00A1789B" w:rsidP="00A1789B">
      <w:pPr>
        <w:pStyle w:val="Sansinterligne"/>
        <w:jc w:val="both"/>
        <w:rPr>
          <w:rFonts w:ascii="Arial" w:hAnsi="Arial" w:cs="Arial"/>
          <w:sz w:val="16"/>
          <w:szCs w:val="16"/>
        </w:rPr>
      </w:pPr>
    </w:p>
    <w:p w:rsidR="00A1789B" w:rsidRPr="002924F8" w:rsidRDefault="00A1789B" w:rsidP="00A1789B">
      <w:pPr>
        <w:pStyle w:val="Sansinterligne"/>
        <w:jc w:val="both"/>
        <w:rPr>
          <w:rFonts w:ascii="Arial" w:hAnsi="Arial" w:cs="Arial"/>
          <w:sz w:val="24"/>
          <w:szCs w:val="24"/>
        </w:rPr>
      </w:pPr>
      <w:r w:rsidRPr="00B20907">
        <w:rPr>
          <w:rFonts w:ascii="Arial" w:hAnsi="Arial" w:cs="Arial"/>
          <w:sz w:val="24"/>
          <w:szCs w:val="24"/>
        </w:rPr>
        <w:t>Le présent protocole abroge et remplace le protocole du 1</w:t>
      </w:r>
      <w:r w:rsidRPr="00B20907">
        <w:rPr>
          <w:rFonts w:ascii="Arial" w:hAnsi="Arial" w:cs="Arial"/>
          <w:sz w:val="24"/>
          <w:szCs w:val="24"/>
          <w:vertAlign w:val="superscript"/>
        </w:rPr>
        <w:t>er</w:t>
      </w:r>
      <w:r w:rsidRPr="00B20907">
        <w:rPr>
          <w:rFonts w:ascii="Arial" w:hAnsi="Arial" w:cs="Arial"/>
          <w:sz w:val="24"/>
          <w:szCs w:val="24"/>
        </w:rPr>
        <w:t xml:space="preserve"> septembre 1993 relatif aux modalités pratiques de coordination des opérations de surveillance dans les États membres de la Commission Sous-régionale des Pêches.</w:t>
      </w:r>
    </w:p>
    <w:p w:rsidR="00A1789B" w:rsidRDefault="00A1789B" w:rsidP="00A1789B">
      <w:pPr>
        <w:pStyle w:val="Sansinterligne"/>
        <w:jc w:val="both"/>
        <w:rPr>
          <w:rFonts w:ascii="Arial" w:hAnsi="Arial" w:cs="Arial"/>
          <w:sz w:val="24"/>
          <w:szCs w:val="24"/>
        </w:rPr>
      </w:pPr>
    </w:p>
    <w:p w:rsidR="00A1789B" w:rsidRPr="003C33FC" w:rsidRDefault="00A1789B" w:rsidP="003C33FC">
      <w:pPr>
        <w:pStyle w:val="Titre2"/>
        <w:jc w:val="center"/>
        <w:rPr>
          <w:b/>
          <w:color w:val="auto"/>
        </w:rPr>
      </w:pPr>
      <w:bookmarkStart w:id="212" w:name="_Toc181217689"/>
      <w:r w:rsidRPr="003C33FC">
        <w:rPr>
          <w:b/>
          <w:color w:val="auto"/>
        </w:rPr>
        <w:t>Article 68</w:t>
      </w:r>
      <w:bookmarkEnd w:id="212"/>
    </w:p>
    <w:p w:rsidR="00A1789B" w:rsidRPr="003C33FC" w:rsidRDefault="00A1789B" w:rsidP="003C33FC">
      <w:pPr>
        <w:pStyle w:val="Titre2"/>
        <w:jc w:val="center"/>
        <w:rPr>
          <w:color w:val="auto"/>
        </w:rPr>
      </w:pPr>
      <w:bookmarkStart w:id="213" w:name="_Toc181217690"/>
      <w:r w:rsidRPr="003C33FC">
        <w:rPr>
          <w:color w:val="auto"/>
        </w:rPr>
        <w:t>Amendements</w:t>
      </w:r>
      <w:bookmarkEnd w:id="213"/>
    </w:p>
    <w:p w:rsidR="00A1789B" w:rsidRPr="003C33FC" w:rsidRDefault="00A1789B" w:rsidP="003C33FC">
      <w:pPr>
        <w:pStyle w:val="Titre2"/>
        <w:jc w:val="center"/>
        <w:rPr>
          <w:rFonts w:eastAsia="Times New Roman"/>
          <w:b/>
          <w:color w:val="auto"/>
          <w:sz w:val="16"/>
          <w:szCs w:val="16"/>
        </w:rPr>
      </w:pPr>
    </w:p>
    <w:p w:rsidR="00A1789B" w:rsidRPr="002924F8" w:rsidRDefault="00A1789B" w:rsidP="00A1789B">
      <w:pPr>
        <w:pStyle w:val="Sansinterligne"/>
        <w:numPr>
          <w:ilvl w:val="0"/>
          <w:numId w:val="38"/>
        </w:numPr>
        <w:suppressAutoHyphens w:val="0"/>
        <w:autoSpaceDN/>
        <w:spacing w:after="120"/>
        <w:ind w:left="425" w:hanging="357"/>
        <w:jc w:val="both"/>
        <w:textAlignment w:val="auto"/>
        <w:rPr>
          <w:rFonts w:ascii="Arial" w:hAnsi="Arial"/>
          <w:sz w:val="24"/>
          <w:szCs w:val="24"/>
        </w:rPr>
      </w:pPr>
      <w:r w:rsidRPr="002924F8">
        <w:rPr>
          <w:rFonts w:ascii="Arial" w:hAnsi="Arial"/>
          <w:sz w:val="24"/>
          <w:szCs w:val="24"/>
        </w:rPr>
        <w:t>Le présent protocole peut être amendé par la Conférence des Ministres de la CSRP.</w:t>
      </w:r>
    </w:p>
    <w:p w:rsidR="00A1789B" w:rsidRPr="00E6152B" w:rsidRDefault="00A1789B" w:rsidP="00A1789B">
      <w:pPr>
        <w:pStyle w:val="Sansinterligne"/>
        <w:numPr>
          <w:ilvl w:val="0"/>
          <w:numId w:val="38"/>
        </w:numPr>
        <w:suppressAutoHyphens w:val="0"/>
        <w:autoSpaceDN/>
        <w:spacing w:after="120"/>
        <w:ind w:left="425" w:hanging="357"/>
        <w:jc w:val="both"/>
        <w:textAlignment w:val="auto"/>
        <w:rPr>
          <w:rFonts w:ascii="Arial" w:hAnsi="Arial"/>
          <w:sz w:val="24"/>
          <w:szCs w:val="24"/>
        </w:rPr>
      </w:pPr>
      <w:r w:rsidRPr="002924F8">
        <w:rPr>
          <w:rFonts w:ascii="Arial" w:hAnsi="Arial"/>
          <w:sz w:val="24"/>
          <w:szCs w:val="24"/>
        </w:rPr>
        <w:t xml:space="preserve">Les propositions d’amendements du </w:t>
      </w:r>
      <w:r w:rsidRPr="00E6152B">
        <w:rPr>
          <w:rFonts w:ascii="Arial" w:hAnsi="Arial"/>
          <w:sz w:val="24"/>
          <w:szCs w:val="24"/>
        </w:rPr>
        <w:t xml:space="preserve">protocole peuvent être formulées par un État membre ou par le Secrétaire Permanent après avis du </w:t>
      </w:r>
      <w:r w:rsidR="00021B78">
        <w:rPr>
          <w:rFonts w:ascii="Arial" w:hAnsi="Arial"/>
          <w:sz w:val="24"/>
          <w:szCs w:val="24"/>
        </w:rPr>
        <w:t>GT</w:t>
      </w:r>
      <w:r w:rsidRPr="00E6152B">
        <w:rPr>
          <w:rFonts w:ascii="Arial" w:hAnsi="Arial"/>
          <w:sz w:val="24"/>
          <w:szCs w:val="24"/>
        </w:rPr>
        <w:t xml:space="preserve"> SCS et recommandation du Comité de Coordination.</w:t>
      </w:r>
    </w:p>
    <w:p w:rsidR="00A1789B" w:rsidRPr="002924F8" w:rsidRDefault="00A1789B" w:rsidP="00A1789B">
      <w:pPr>
        <w:pStyle w:val="Sansinterligne"/>
        <w:numPr>
          <w:ilvl w:val="0"/>
          <w:numId w:val="38"/>
        </w:numPr>
        <w:suppressAutoHyphens w:val="0"/>
        <w:autoSpaceDN/>
        <w:spacing w:after="120"/>
        <w:ind w:left="425" w:hanging="357"/>
        <w:jc w:val="both"/>
        <w:textAlignment w:val="auto"/>
        <w:rPr>
          <w:rFonts w:ascii="Arial" w:hAnsi="Arial"/>
          <w:sz w:val="24"/>
          <w:szCs w:val="24"/>
        </w:rPr>
      </w:pPr>
      <w:r w:rsidRPr="00E6152B">
        <w:rPr>
          <w:rFonts w:ascii="Arial" w:hAnsi="Arial"/>
          <w:sz w:val="24"/>
          <w:szCs w:val="24"/>
        </w:rPr>
        <w:t>Toute proposition d’amendement d’un</w:t>
      </w:r>
      <w:r w:rsidRPr="002924F8">
        <w:rPr>
          <w:rFonts w:ascii="Arial" w:hAnsi="Arial"/>
          <w:sz w:val="24"/>
          <w:szCs w:val="24"/>
        </w:rPr>
        <w:t xml:space="preserve"> État membre doit être motivée et communiquée par écrit au Secrétaire Permanent qui la transmet aux autres États membres pour examen.</w:t>
      </w:r>
    </w:p>
    <w:p w:rsidR="00A1789B" w:rsidRPr="002924F8" w:rsidRDefault="00A1789B" w:rsidP="00A1789B">
      <w:pPr>
        <w:pStyle w:val="Sansinterligne"/>
        <w:numPr>
          <w:ilvl w:val="0"/>
          <w:numId w:val="38"/>
        </w:numPr>
        <w:suppressAutoHyphens w:val="0"/>
        <w:autoSpaceDN/>
        <w:spacing w:after="120"/>
        <w:ind w:left="425" w:hanging="357"/>
        <w:jc w:val="both"/>
        <w:textAlignment w:val="auto"/>
        <w:rPr>
          <w:rFonts w:ascii="Arial" w:hAnsi="Arial"/>
          <w:sz w:val="24"/>
          <w:szCs w:val="24"/>
        </w:rPr>
      </w:pPr>
      <w:r w:rsidRPr="002924F8">
        <w:rPr>
          <w:rFonts w:ascii="Arial" w:hAnsi="Arial"/>
          <w:sz w:val="24"/>
          <w:szCs w:val="24"/>
        </w:rPr>
        <w:t xml:space="preserve">Le Secrétaire </w:t>
      </w:r>
      <w:r w:rsidR="00021B78">
        <w:rPr>
          <w:rFonts w:ascii="Arial" w:hAnsi="Arial"/>
          <w:sz w:val="24"/>
          <w:szCs w:val="24"/>
        </w:rPr>
        <w:t>P</w:t>
      </w:r>
      <w:r w:rsidRPr="002924F8">
        <w:rPr>
          <w:rFonts w:ascii="Arial" w:hAnsi="Arial"/>
          <w:sz w:val="24"/>
          <w:szCs w:val="24"/>
        </w:rPr>
        <w:t xml:space="preserve">ermanent transmet aux autres États membres les réponses reçues suite à l’examen de la proposition d’amendement. </w:t>
      </w:r>
    </w:p>
    <w:p w:rsidR="00A1789B" w:rsidRPr="002924F8" w:rsidRDefault="00A1789B" w:rsidP="00A1789B">
      <w:pPr>
        <w:pStyle w:val="Sansinterligne"/>
        <w:numPr>
          <w:ilvl w:val="0"/>
          <w:numId w:val="38"/>
        </w:numPr>
        <w:suppressAutoHyphens w:val="0"/>
        <w:autoSpaceDN/>
        <w:ind w:left="425" w:hanging="357"/>
        <w:jc w:val="both"/>
        <w:textAlignment w:val="auto"/>
        <w:rPr>
          <w:rFonts w:ascii="Arial" w:hAnsi="Arial" w:cs="Arial"/>
          <w:color w:val="000000"/>
          <w:sz w:val="24"/>
          <w:szCs w:val="24"/>
        </w:rPr>
      </w:pPr>
      <w:r w:rsidRPr="002924F8">
        <w:rPr>
          <w:rFonts w:ascii="Arial" w:hAnsi="Arial"/>
          <w:sz w:val="24"/>
          <w:szCs w:val="24"/>
        </w:rPr>
        <w:t xml:space="preserve">Le Secrétaire Permanent propose au Président en exercice de la Conférence des Ministres l’inscription de la proposition d’amendement à l’ordre du jour de la prochaine session de la Conférence des Ministres pour examen, sauf objection d’au moins quatre États membres. </w:t>
      </w:r>
    </w:p>
    <w:p w:rsidR="00A1789B" w:rsidRDefault="00A1789B" w:rsidP="00A1789B">
      <w:pPr>
        <w:pStyle w:val="Sansinterligne"/>
        <w:jc w:val="center"/>
        <w:rPr>
          <w:rFonts w:ascii="Arial" w:hAnsi="Arial" w:cs="Arial"/>
          <w:sz w:val="24"/>
          <w:szCs w:val="24"/>
        </w:rPr>
      </w:pPr>
    </w:p>
    <w:p w:rsidR="00A1789B" w:rsidRPr="003C33FC" w:rsidRDefault="00A1789B" w:rsidP="003C33FC">
      <w:pPr>
        <w:pStyle w:val="Titre2"/>
        <w:jc w:val="center"/>
        <w:rPr>
          <w:b/>
          <w:color w:val="auto"/>
        </w:rPr>
      </w:pPr>
      <w:bookmarkStart w:id="214" w:name="_Toc181217691"/>
      <w:r w:rsidRPr="003C33FC">
        <w:rPr>
          <w:b/>
          <w:color w:val="auto"/>
        </w:rPr>
        <w:t>Article 69</w:t>
      </w:r>
      <w:bookmarkEnd w:id="214"/>
    </w:p>
    <w:p w:rsidR="00A1789B" w:rsidRPr="003C33FC" w:rsidRDefault="00A1789B" w:rsidP="003C33FC">
      <w:pPr>
        <w:pStyle w:val="Titre2"/>
        <w:jc w:val="center"/>
        <w:rPr>
          <w:color w:val="auto"/>
        </w:rPr>
      </w:pPr>
      <w:bookmarkStart w:id="215" w:name="_Toc181217692"/>
      <w:r w:rsidRPr="003C33FC">
        <w:rPr>
          <w:color w:val="auto"/>
        </w:rPr>
        <w:t>Annexes</w:t>
      </w:r>
      <w:bookmarkEnd w:id="215"/>
    </w:p>
    <w:p w:rsidR="00A1789B" w:rsidRPr="003C33FC" w:rsidRDefault="00A1789B" w:rsidP="003C33FC">
      <w:pPr>
        <w:pStyle w:val="Titre2"/>
        <w:jc w:val="center"/>
        <w:rPr>
          <w:b/>
          <w:color w:val="auto"/>
          <w:sz w:val="16"/>
          <w:szCs w:val="16"/>
        </w:rPr>
      </w:pPr>
    </w:p>
    <w:p w:rsidR="00A1789B" w:rsidRPr="002924F8" w:rsidRDefault="00A1789B" w:rsidP="00A1789B">
      <w:pPr>
        <w:pStyle w:val="Sansinterligne"/>
        <w:numPr>
          <w:ilvl w:val="0"/>
          <w:numId w:val="9"/>
        </w:numPr>
        <w:spacing w:after="120"/>
        <w:ind w:left="357" w:hanging="357"/>
        <w:jc w:val="both"/>
        <w:rPr>
          <w:rFonts w:ascii="Arial" w:hAnsi="Arial" w:cs="Arial"/>
          <w:sz w:val="24"/>
          <w:szCs w:val="24"/>
        </w:rPr>
      </w:pPr>
      <w:r w:rsidRPr="002924F8">
        <w:rPr>
          <w:rFonts w:ascii="Arial" w:hAnsi="Arial" w:cs="Arial"/>
          <w:sz w:val="24"/>
          <w:szCs w:val="24"/>
        </w:rPr>
        <w:t>Les annexes 1, 2, 3 et 4 font partie intégrante du présent protocole et toute référence au protocole renvoie également auxdites annexes.</w:t>
      </w:r>
    </w:p>
    <w:p w:rsidR="00A1789B" w:rsidRPr="002924F8" w:rsidRDefault="00A1789B" w:rsidP="00A1789B">
      <w:pPr>
        <w:pStyle w:val="Sansinterligne"/>
        <w:numPr>
          <w:ilvl w:val="0"/>
          <w:numId w:val="9"/>
        </w:numPr>
        <w:spacing w:after="120"/>
        <w:ind w:left="357" w:hanging="357"/>
        <w:jc w:val="both"/>
        <w:rPr>
          <w:rFonts w:ascii="Arial" w:hAnsi="Arial" w:cs="Arial"/>
          <w:sz w:val="24"/>
          <w:szCs w:val="24"/>
        </w:rPr>
      </w:pPr>
      <w:r w:rsidRPr="002924F8">
        <w:rPr>
          <w:rFonts w:ascii="Arial" w:hAnsi="Arial" w:cs="Arial"/>
          <w:sz w:val="24"/>
          <w:szCs w:val="24"/>
        </w:rPr>
        <w:t>Les informations contenues dans les annexes font l’objet d’une amélioration et d’une mise à jour par décision de la Conférence des Ministres de la CSRP, sur proposition du Secrétaire Permanent après avis du GT</w:t>
      </w:r>
      <w:r w:rsidR="00AC4151">
        <w:rPr>
          <w:rFonts w:ascii="Arial" w:hAnsi="Arial" w:cs="Arial"/>
          <w:sz w:val="24"/>
          <w:szCs w:val="24"/>
        </w:rPr>
        <w:t xml:space="preserve"> </w:t>
      </w:r>
      <w:r w:rsidRPr="002924F8">
        <w:rPr>
          <w:rFonts w:ascii="Arial" w:hAnsi="Arial" w:cs="Arial"/>
          <w:sz w:val="24"/>
          <w:szCs w:val="24"/>
        </w:rPr>
        <w:t xml:space="preserve">SCS et recommandation du Comité de Coordination.  </w:t>
      </w:r>
      <w:bookmarkStart w:id="216" w:name="page36"/>
      <w:bookmarkStart w:id="217" w:name="page37"/>
      <w:bookmarkStart w:id="218" w:name="page2"/>
      <w:bookmarkEnd w:id="216"/>
      <w:bookmarkEnd w:id="217"/>
      <w:bookmarkEnd w:id="218"/>
    </w:p>
    <w:p w:rsidR="00021B78" w:rsidRDefault="00021B78">
      <w:pPr>
        <w:rPr>
          <w:rFonts w:ascii="Arial" w:eastAsia="Calibri" w:hAnsi="Arial" w:cs="Arial"/>
          <w:b/>
          <w:sz w:val="24"/>
          <w:szCs w:val="24"/>
        </w:rPr>
      </w:pPr>
    </w:p>
    <w:p w:rsidR="00A1789B" w:rsidRPr="003C33FC" w:rsidRDefault="00A1789B" w:rsidP="003C33FC">
      <w:pPr>
        <w:pStyle w:val="Titre2"/>
        <w:jc w:val="center"/>
        <w:rPr>
          <w:b/>
          <w:color w:val="auto"/>
        </w:rPr>
      </w:pPr>
      <w:bookmarkStart w:id="219" w:name="_Toc181217693"/>
      <w:r w:rsidRPr="003C33FC">
        <w:rPr>
          <w:b/>
          <w:color w:val="auto"/>
        </w:rPr>
        <w:t>Article 70</w:t>
      </w:r>
      <w:bookmarkEnd w:id="219"/>
    </w:p>
    <w:p w:rsidR="00A1789B" w:rsidRPr="003C33FC" w:rsidRDefault="00A1789B" w:rsidP="003C33FC">
      <w:pPr>
        <w:pStyle w:val="Titre2"/>
        <w:jc w:val="center"/>
        <w:rPr>
          <w:color w:val="auto"/>
        </w:rPr>
      </w:pPr>
      <w:bookmarkStart w:id="220" w:name="_Toc181217694"/>
      <w:r w:rsidRPr="003C33FC">
        <w:rPr>
          <w:color w:val="auto"/>
        </w:rPr>
        <w:t>Textes authentiques et langues</w:t>
      </w:r>
      <w:bookmarkEnd w:id="220"/>
    </w:p>
    <w:p w:rsidR="00A1789B" w:rsidRPr="008E5890" w:rsidRDefault="00A1789B" w:rsidP="00A1789B">
      <w:pPr>
        <w:pStyle w:val="Sansinterligne"/>
        <w:ind w:left="360"/>
        <w:rPr>
          <w:rFonts w:ascii="Arial" w:hAnsi="Arial" w:cs="Arial"/>
          <w:sz w:val="16"/>
          <w:szCs w:val="16"/>
        </w:rPr>
      </w:pPr>
    </w:p>
    <w:p w:rsidR="00A1789B" w:rsidRPr="008E5890" w:rsidRDefault="00A1789B" w:rsidP="00A1789B">
      <w:pPr>
        <w:pStyle w:val="Sansinterligne"/>
        <w:jc w:val="both"/>
        <w:rPr>
          <w:rFonts w:ascii="Arial" w:hAnsi="Arial" w:cs="Arial"/>
          <w:sz w:val="24"/>
          <w:szCs w:val="24"/>
        </w:rPr>
      </w:pPr>
      <w:r w:rsidRPr="008E5890">
        <w:rPr>
          <w:rFonts w:ascii="Arial" w:hAnsi="Arial" w:cs="Arial"/>
          <w:sz w:val="24"/>
          <w:szCs w:val="24"/>
        </w:rPr>
        <w:t>Les textes originaux du présent Protocole d’application, rédigés en anglais, français et portugais, font également foi.</w:t>
      </w:r>
    </w:p>
    <w:p w:rsidR="00A1789B" w:rsidRPr="008E5890" w:rsidRDefault="00A1789B" w:rsidP="00A1789B">
      <w:pPr>
        <w:pStyle w:val="Sansinterligne"/>
        <w:jc w:val="both"/>
        <w:rPr>
          <w:rFonts w:ascii="Arial" w:hAnsi="Arial" w:cs="Arial"/>
          <w:sz w:val="24"/>
          <w:szCs w:val="24"/>
        </w:rPr>
      </w:pPr>
    </w:p>
    <w:p w:rsidR="00A1789B" w:rsidRPr="008E5890" w:rsidRDefault="00A1789B" w:rsidP="00A1789B">
      <w:pPr>
        <w:pStyle w:val="Sansinterligne"/>
        <w:jc w:val="both"/>
        <w:rPr>
          <w:rFonts w:ascii="Arial" w:hAnsi="Arial" w:cs="Arial"/>
          <w:sz w:val="24"/>
          <w:szCs w:val="24"/>
        </w:rPr>
      </w:pPr>
    </w:p>
    <w:p w:rsidR="00A1789B" w:rsidRPr="008E5890" w:rsidRDefault="00A1789B" w:rsidP="00A1789B">
      <w:pPr>
        <w:pStyle w:val="Sansinterligne"/>
        <w:jc w:val="both"/>
        <w:rPr>
          <w:rFonts w:ascii="Arial" w:hAnsi="Arial" w:cs="Arial"/>
          <w:sz w:val="24"/>
          <w:szCs w:val="24"/>
        </w:rPr>
      </w:pPr>
    </w:p>
    <w:p w:rsidR="00A1789B" w:rsidRPr="008E5890" w:rsidRDefault="00A1789B" w:rsidP="00A1789B">
      <w:pPr>
        <w:pStyle w:val="Sansinterligne"/>
        <w:jc w:val="both"/>
        <w:rPr>
          <w:rFonts w:ascii="Arial" w:eastAsia="Times New Roman" w:hAnsi="Arial"/>
          <w:sz w:val="24"/>
          <w:szCs w:val="24"/>
        </w:rPr>
      </w:pPr>
    </w:p>
    <w:p w:rsidR="00A1789B" w:rsidRDefault="00A1789B" w:rsidP="00A1789B">
      <w:pPr>
        <w:pStyle w:val="Sansinterligne"/>
        <w:ind w:left="4963" w:firstLine="709"/>
        <w:jc w:val="both"/>
        <w:rPr>
          <w:rFonts w:ascii="Arial" w:eastAsia="Times New Roman" w:hAnsi="Arial"/>
          <w:sz w:val="24"/>
          <w:szCs w:val="24"/>
        </w:rPr>
      </w:pPr>
      <w:r w:rsidRPr="008E5890">
        <w:rPr>
          <w:rFonts w:ascii="Arial" w:eastAsia="Times New Roman" w:hAnsi="Arial"/>
          <w:sz w:val="24"/>
          <w:szCs w:val="24"/>
        </w:rPr>
        <w:t>Fait à Dakar, le</w:t>
      </w:r>
    </w:p>
    <w:p w:rsidR="00A1789B" w:rsidRDefault="00A1789B" w:rsidP="00A1789B">
      <w:pPr>
        <w:spacing w:line="0" w:lineRule="atLeast"/>
        <w:ind w:left="4956" w:right="20" w:firstLine="708"/>
        <w:rPr>
          <w:rFonts w:ascii="Arial" w:eastAsia="Times New Roman" w:hAnsi="Arial"/>
          <w:sz w:val="24"/>
          <w:szCs w:val="24"/>
          <w:highlight w:val="yellow"/>
        </w:rPr>
      </w:pPr>
    </w:p>
    <w:p w:rsidR="00A1789B" w:rsidRDefault="00A1789B" w:rsidP="00A1789B">
      <w:pPr>
        <w:spacing w:after="0" w:line="240" w:lineRule="auto"/>
        <w:ind w:right="23"/>
        <w:jc w:val="center"/>
        <w:rPr>
          <w:rFonts w:ascii="Arial" w:eastAsia="Times New Roman" w:hAnsi="Arial"/>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gridCol w:w="3395"/>
      </w:tblGrid>
      <w:tr w:rsidR="00A1789B" w:rsidTr="00952E9D">
        <w:trPr>
          <w:trHeight w:val="1599"/>
        </w:trPr>
        <w:tc>
          <w:tcPr>
            <w:tcW w:w="5778" w:type="dxa"/>
          </w:tcPr>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Pour le Gouvernement de la</w:t>
            </w:r>
          </w:p>
          <w:p w:rsidR="00A1789B" w:rsidRDefault="00A1789B" w:rsidP="00952E9D">
            <w:pPr>
              <w:pStyle w:val="Sansinterligne"/>
              <w:jc w:val="both"/>
              <w:rPr>
                <w:rFonts w:ascii="Arial" w:eastAsia="Times New Roman" w:hAnsi="Arial"/>
                <w:sz w:val="24"/>
                <w:szCs w:val="24"/>
              </w:rPr>
            </w:pPr>
            <w:r>
              <w:rPr>
                <w:rFonts w:ascii="Arial" w:eastAsia="Times New Roman" w:hAnsi="Arial"/>
                <w:sz w:val="24"/>
                <w:szCs w:val="24"/>
              </w:rPr>
              <w:t xml:space="preserve">République du Cabo </w:t>
            </w:r>
            <w:r w:rsidRPr="00E12EB0">
              <w:rPr>
                <w:rFonts w:ascii="Arial" w:eastAsia="Times New Roman" w:hAnsi="Arial"/>
                <w:sz w:val="24"/>
                <w:szCs w:val="24"/>
              </w:rPr>
              <w:t>Ver</w:t>
            </w:r>
            <w:r>
              <w:rPr>
                <w:rFonts w:ascii="Arial" w:eastAsia="Times New Roman" w:hAnsi="Arial"/>
                <w:sz w:val="24"/>
                <w:szCs w:val="24"/>
              </w:rPr>
              <w:t>de</w:t>
            </w:r>
          </w:p>
          <w:p w:rsidR="00A1789B" w:rsidRDefault="00A1789B" w:rsidP="00952E9D">
            <w:pPr>
              <w:pStyle w:val="Sansinterligne"/>
              <w:jc w:val="both"/>
              <w:rPr>
                <w:rFonts w:ascii="Arial" w:eastAsia="Times New Roman" w:hAnsi="Arial"/>
                <w:sz w:val="24"/>
                <w:szCs w:val="24"/>
              </w:rPr>
            </w:pPr>
          </w:p>
          <w:p w:rsidR="00AC4151" w:rsidRDefault="00AC4151" w:rsidP="00952E9D">
            <w:pPr>
              <w:pStyle w:val="Sansinterligne"/>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tc>
        <w:tc>
          <w:tcPr>
            <w:tcW w:w="3436" w:type="dxa"/>
          </w:tcPr>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Pour le Gouvernement de la</w:t>
            </w:r>
          </w:p>
          <w:p w:rsidR="00A1789B" w:rsidRPr="00E12EB0" w:rsidRDefault="00A1789B" w:rsidP="00952E9D">
            <w:pPr>
              <w:pStyle w:val="Sansinterligne"/>
              <w:jc w:val="both"/>
              <w:rPr>
                <w:rFonts w:ascii="Arial" w:eastAsia="Times New Roman" w:hAnsi="Arial"/>
                <w:sz w:val="24"/>
                <w:szCs w:val="24"/>
              </w:rPr>
            </w:pPr>
            <w:r>
              <w:rPr>
                <w:rFonts w:ascii="Arial" w:eastAsia="Times New Roman" w:hAnsi="Arial"/>
                <w:sz w:val="24"/>
                <w:szCs w:val="24"/>
              </w:rPr>
              <w:t>République de Gambie</w:t>
            </w:r>
          </w:p>
          <w:p w:rsidR="00A1789B" w:rsidRDefault="00A1789B" w:rsidP="00952E9D">
            <w:pPr>
              <w:pStyle w:val="Sansinterligne"/>
              <w:jc w:val="both"/>
              <w:rPr>
                <w:rFonts w:ascii="Arial" w:eastAsia="Times New Roman" w:hAnsi="Arial"/>
                <w:sz w:val="24"/>
                <w:szCs w:val="24"/>
              </w:rPr>
            </w:pPr>
          </w:p>
          <w:p w:rsidR="00AC4151" w:rsidRPr="00E12EB0" w:rsidRDefault="00AC4151" w:rsidP="00952E9D">
            <w:pPr>
              <w:pStyle w:val="Sansinterligne"/>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tc>
      </w:tr>
      <w:tr w:rsidR="00A1789B" w:rsidTr="00952E9D">
        <w:trPr>
          <w:trHeight w:val="1693"/>
        </w:trPr>
        <w:tc>
          <w:tcPr>
            <w:tcW w:w="5778" w:type="dxa"/>
          </w:tcPr>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 xml:space="preserve">Pour le Gouvernement de la                        </w:t>
            </w:r>
          </w:p>
          <w:p w:rsidR="00A1789B" w:rsidRPr="00E12EB0" w:rsidRDefault="00A1789B" w:rsidP="00952E9D">
            <w:pPr>
              <w:pStyle w:val="Sansinterligne"/>
              <w:jc w:val="both"/>
              <w:rPr>
                <w:rFonts w:ascii="Arial" w:eastAsia="Times New Roman" w:hAnsi="Arial"/>
                <w:sz w:val="24"/>
                <w:szCs w:val="24"/>
              </w:rPr>
            </w:pPr>
            <w:r>
              <w:rPr>
                <w:rFonts w:ascii="Arial" w:eastAsia="Times New Roman" w:hAnsi="Arial"/>
                <w:sz w:val="24"/>
                <w:szCs w:val="24"/>
              </w:rPr>
              <w:t>République de Guinée</w:t>
            </w:r>
          </w:p>
          <w:p w:rsidR="00A1789B" w:rsidRDefault="00A1789B" w:rsidP="00952E9D">
            <w:pPr>
              <w:pStyle w:val="Sansinterligne"/>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tc>
        <w:tc>
          <w:tcPr>
            <w:tcW w:w="3436" w:type="dxa"/>
          </w:tcPr>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Pour le Gouvernement de la</w:t>
            </w:r>
          </w:p>
          <w:p w:rsidR="00A1789B" w:rsidRPr="00E12EB0" w:rsidRDefault="00A1789B" w:rsidP="00952E9D">
            <w:pPr>
              <w:pStyle w:val="Sansinterligne"/>
              <w:jc w:val="both"/>
              <w:rPr>
                <w:rFonts w:ascii="Arial" w:eastAsia="Times New Roman" w:hAnsi="Arial"/>
                <w:sz w:val="24"/>
                <w:szCs w:val="24"/>
              </w:rPr>
            </w:pPr>
            <w:r>
              <w:rPr>
                <w:rFonts w:ascii="Arial" w:eastAsia="Times New Roman" w:hAnsi="Arial"/>
                <w:sz w:val="24"/>
                <w:szCs w:val="24"/>
              </w:rPr>
              <w:t>République de Guinée-Bissau</w:t>
            </w:r>
          </w:p>
          <w:p w:rsidR="00A1789B" w:rsidRDefault="00A1789B" w:rsidP="00952E9D">
            <w:pPr>
              <w:pStyle w:val="Sansinterligne"/>
              <w:ind w:left="708"/>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tc>
      </w:tr>
      <w:tr w:rsidR="00A1789B" w:rsidTr="00952E9D">
        <w:trPr>
          <w:trHeight w:val="1443"/>
        </w:trPr>
        <w:tc>
          <w:tcPr>
            <w:tcW w:w="5778" w:type="dxa"/>
          </w:tcPr>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 xml:space="preserve">Pour le Gouvernement de la </w:t>
            </w:r>
          </w:p>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République Islamique de Mauritanie</w:t>
            </w:r>
          </w:p>
          <w:p w:rsidR="00A1789B" w:rsidRDefault="00A1789B" w:rsidP="00952E9D">
            <w:pPr>
              <w:pStyle w:val="Sansinterligne"/>
              <w:jc w:val="both"/>
              <w:rPr>
                <w:rFonts w:ascii="Arial" w:eastAsia="Times New Roman" w:hAnsi="Arial"/>
                <w:sz w:val="24"/>
                <w:szCs w:val="24"/>
              </w:rPr>
            </w:pPr>
          </w:p>
        </w:tc>
        <w:tc>
          <w:tcPr>
            <w:tcW w:w="3436" w:type="dxa"/>
          </w:tcPr>
          <w:p w:rsidR="00A1789B" w:rsidRPr="00E12EB0" w:rsidRDefault="00A1789B" w:rsidP="00952E9D">
            <w:pPr>
              <w:pStyle w:val="Sansinterligne"/>
              <w:jc w:val="both"/>
              <w:rPr>
                <w:rFonts w:ascii="Arial" w:eastAsia="Times New Roman" w:hAnsi="Arial"/>
                <w:sz w:val="24"/>
                <w:szCs w:val="24"/>
              </w:rPr>
            </w:pPr>
            <w:r w:rsidRPr="00E12EB0">
              <w:rPr>
                <w:rFonts w:ascii="Arial" w:eastAsia="Times New Roman" w:hAnsi="Arial"/>
                <w:sz w:val="24"/>
                <w:szCs w:val="24"/>
              </w:rPr>
              <w:t>Pour le Gouvernement de la</w:t>
            </w:r>
          </w:p>
          <w:p w:rsidR="00A1789B" w:rsidRPr="00E12EB0" w:rsidRDefault="00A1789B" w:rsidP="00952E9D">
            <w:pPr>
              <w:pStyle w:val="Sansinterligne"/>
              <w:jc w:val="both"/>
              <w:rPr>
                <w:rFonts w:ascii="Arial" w:eastAsia="Times New Roman" w:hAnsi="Arial"/>
                <w:sz w:val="24"/>
                <w:szCs w:val="24"/>
              </w:rPr>
            </w:pPr>
            <w:r>
              <w:rPr>
                <w:rFonts w:ascii="Arial" w:eastAsia="Times New Roman" w:hAnsi="Arial"/>
                <w:sz w:val="24"/>
                <w:szCs w:val="24"/>
              </w:rPr>
              <w:t>République du</w:t>
            </w:r>
            <w:r w:rsidRPr="00E12EB0">
              <w:rPr>
                <w:rFonts w:ascii="Arial" w:eastAsia="Times New Roman" w:hAnsi="Arial"/>
                <w:sz w:val="24"/>
                <w:szCs w:val="24"/>
              </w:rPr>
              <w:t xml:space="preserve"> Sénégal</w:t>
            </w:r>
          </w:p>
          <w:p w:rsidR="00A1789B" w:rsidRDefault="00A1789B" w:rsidP="00952E9D">
            <w:pPr>
              <w:pStyle w:val="Sansinterligne"/>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p w:rsidR="00A1789B" w:rsidRDefault="00A1789B" w:rsidP="00952E9D">
            <w:pPr>
              <w:pStyle w:val="Sansinterligne"/>
              <w:jc w:val="both"/>
              <w:rPr>
                <w:rFonts w:ascii="Arial" w:eastAsia="Times New Roman" w:hAnsi="Arial"/>
                <w:sz w:val="24"/>
                <w:szCs w:val="24"/>
              </w:rPr>
            </w:pPr>
          </w:p>
        </w:tc>
      </w:tr>
      <w:tr w:rsidR="00A1789B" w:rsidTr="00952E9D">
        <w:tc>
          <w:tcPr>
            <w:tcW w:w="9214" w:type="dxa"/>
            <w:gridSpan w:val="2"/>
          </w:tcPr>
          <w:p w:rsidR="00A1789B" w:rsidRPr="00E12EB0" w:rsidRDefault="00A1789B" w:rsidP="00952E9D">
            <w:pPr>
              <w:pStyle w:val="Sansinterligne"/>
              <w:jc w:val="center"/>
              <w:rPr>
                <w:rFonts w:ascii="Arial" w:eastAsia="Times New Roman" w:hAnsi="Arial"/>
                <w:sz w:val="24"/>
                <w:szCs w:val="24"/>
              </w:rPr>
            </w:pPr>
            <w:r w:rsidRPr="00E12EB0">
              <w:rPr>
                <w:rFonts w:ascii="Arial" w:eastAsia="Times New Roman" w:hAnsi="Arial"/>
                <w:sz w:val="24"/>
                <w:szCs w:val="24"/>
              </w:rPr>
              <w:t>Pour le Gouvernement de la</w:t>
            </w:r>
          </w:p>
          <w:p w:rsidR="00A1789B" w:rsidRDefault="00A1789B" w:rsidP="007540B0">
            <w:pPr>
              <w:pStyle w:val="Sansinterligne"/>
              <w:jc w:val="center"/>
              <w:rPr>
                <w:rFonts w:ascii="Arial" w:eastAsia="Times New Roman" w:hAnsi="Arial"/>
                <w:sz w:val="24"/>
                <w:szCs w:val="24"/>
              </w:rPr>
            </w:pPr>
            <w:r w:rsidRPr="00E12EB0">
              <w:rPr>
                <w:rFonts w:ascii="Arial" w:eastAsia="Times New Roman" w:hAnsi="Arial"/>
                <w:sz w:val="24"/>
                <w:szCs w:val="24"/>
              </w:rPr>
              <w:t>République d</w:t>
            </w:r>
            <w:r>
              <w:rPr>
                <w:rFonts w:ascii="Arial" w:eastAsia="Times New Roman" w:hAnsi="Arial"/>
                <w:sz w:val="24"/>
                <w:szCs w:val="24"/>
              </w:rPr>
              <w:t>u</w:t>
            </w:r>
            <w:r w:rsidRPr="00E12EB0">
              <w:rPr>
                <w:rFonts w:ascii="Arial" w:eastAsia="Times New Roman" w:hAnsi="Arial"/>
                <w:sz w:val="24"/>
                <w:szCs w:val="24"/>
              </w:rPr>
              <w:t xml:space="preserve"> Sierra Leone</w:t>
            </w:r>
          </w:p>
          <w:p w:rsidR="00A1789B" w:rsidRDefault="00A1789B" w:rsidP="00952E9D">
            <w:pPr>
              <w:pStyle w:val="Sansinterligne"/>
              <w:jc w:val="center"/>
              <w:rPr>
                <w:rFonts w:ascii="Arial" w:eastAsia="Times New Roman" w:hAnsi="Arial"/>
                <w:sz w:val="24"/>
                <w:szCs w:val="24"/>
              </w:rPr>
            </w:pPr>
          </w:p>
        </w:tc>
      </w:tr>
    </w:tbl>
    <w:p w:rsidR="00AC4151" w:rsidRDefault="00AC4151" w:rsidP="007540B0">
      <w:pPr>
        <w:pStyle w:val="Sansinterligne"/>
        <w:jc w:val="center"/>
        <w:rPr>
          <w:rFonts w:ascii="Arial" w:hAnsi="Arial" w:cs="Arial"/>
          <w:b/>
        </w:rPr>
      </w:pPr>
    </w:p>
    <w:p w:rsidR="00AC4151" w:rsidRDefault="00AC4151">
      <w:pPr>
        <w:rPr>
          <w:rFonts w:ascii="Arial" w:eastAsia="Calibri" w:hAnsi="Arial" w:cs="Arial"/>
          <w:b/>
        </w:rPr>
      </w:pPr>
      <w:r>
        <w:rPr>
          <w:rFonts w:ascii="Arial" w:hAnsi="Arial" w:cs="Arial"/>
          <w:b/>
        </w:rPr>
        <w:br w:type="page"/>
      </w:r>
    </w:p>
    <w:p w:rsidR="00A1789B" w:rsidRPr="003C33FC" w:rsidRDefault="00A1789B" w:rsidP="003C33FC">
      <w:pPr>
        <w:pStyle w:val="Titre1"/>
        <w:spacing w:before="0"/>
        <w:jc w:val="center"/>
        <w:rPr>
          <w:b/>
          <w:color w:val="auto"/>
        </w:rPr>
      </w:pPr>
      <w:bookmarkStart w:id="221" w:name="_Toc181217695"/>
      <w:r w:rsidRPr="003C33FC">
        <w:rPr>
          <w:b/>
          <w:color w:val="auto"/>
        </w:rPr>
        <w:lastRenderedPageBreak/>
        <w:t>ANNEXE 1</w:t>
      </w:r>
      <w:bookmarkEnd w:id="221"/>
    </w:p>
    <w:p w:rsidR="00A1789B" w:rsidRPr="003C33FC" w:rsidRDefault="00A1789B" w:rsidP="003C33FC">
      <w:pPr>
        <w:pStyle w:val="Titre1"/>
        <w:spacing w:before="0"/>
        <w:jc w:val="center"/>
        <w:rPr>
          <w:b/>
          <w:color w:val="auto"/>
        </w:rPr>
      </w:pPr>
    </w:p>
    <w:p w:rsidR="00A1789B" w:rsidRPr="003C33FC" w:rsidRDefault="00A1789B" w:rsidP="003C33FC">
      <w:pPr>
        <w:pStyle w:val="Titre1"/>
        <w:spacing w:before="0"/>
        <w:jc w:val="center"/>
        <w:rPr>
          <w:b/>
          <w:color w:val="auto"/>
          <w:sz w:val="20"/>
          <w:szCs w:val="20"/>
        </w:rPr>
      </w:pPr>
      <w:bookmarkStart w:id="222" w:name="_Toc181217696"/>
      <w:r w:rsidRPr="003C33FC">
        <w:rPr>
          <w:b/>
          <w:color w:val="auto"/>
          <w:sz w:val="20"/>
          <w:szCs w:val="20"/>
        </w:rPr>
        <w:t>MODELE DU FORMULAIRE DE DEMANDE D’UNE AUTORISATION DE PECHE ET D’INSCRIPTION DES NAVIRES DE PECHE DANS LE REGISTRE SOUS-REGIONAL</w:t>
      </w:r>
      <w:bookmarkEnd w:id="222"/>
    </w:p>
    <w:p w:rsidR="00A1789B" w:rsidRPr="003C33FC" w:rsidRDefault="00A1789B" w:rsidP="003C33FC">
      <w:pPr>
        <w:pStyle w:val="Titre1"/>
        <w:spacing w:before="0"/>
        <w:jc w:val="center"/>
        <w:rPr>
          <w:b/>
          <w:color w:val="auto"/>
          <w:sz w:val="20"/>
          <w:szCs w:val="20"/>
        </w:rPr>
      </w:pPr>
      <w:bookmarkStart w:id="223" w:name="_Toc181217697"/>
      <w:r w:rsidRPr="003C33FC">
        <w:rPr>
          <w:b/>
          <w:color w:val="auto"/>
          <w:sz w:val="20"/>
          <w:szCs w:val="20"/>
        </w:rPr>
        <w:t>(Articles 27-2 et 32-2, du protocole d’application de la convention SCS)</w:t>
      </w:r>
      <w:bookmarkEnd w:id="223"/>
    </w:p>
    <w:p w:rsidR="00A1789B" w:rsidRPr="008E5890" w:rsidRDefault="00A1789B" w:rsidP="00A1789B">
      <w:pPr>
        <w:spacing w:line="0" w:lineRule="atLeast"/>
        <w:ind w:left="4020"/>
        <w:rPr>
          <w:b/>
          <w:u w:val="single"/>
        </w:rPr>
      </w:pPr>
      <w:r w:rsidRPr="008E5890">
        <w:rPr>
          <w:b/>
          <w:u w:val="single"/>
        </w:rPr>
        <w:t>Année</w:t>
      </w:r>
      <w:proofErr w:type="gramStart"/>
      <w:r w:rsidRPr="008E5890">
        <w:rPr>
          <w:b/>
          <w:u w:val="single"/>
        </w:rPr>
        <w:t>…….</w:t>
      </w:r>
      <w:proofErr w:type="gramEnd"/>
      <w:r w:rsidRPr="008E5890">
        <w:rPr>
          <w:b/>
          <w:u w:val="single"/>
        </w:rPr>
        <w:t>.</w:t>
      </w:r>
    </w:p>
    <w:p w:rsidR="00A1789B" w:rsidRPr="003C33FC" w:rsidRDefault="00A1789B" w:rsidP="003C33FC">
      <w:pPr>
        <w:pStyle w:val="Titre2"/>
        <w:jc w:val="center"/>
        <w:rPr>
          <w:b/>
          <w:color w:val="auto"/>
        </w:rPr>
      </w:pPr>
      <w:bookmarkStart w:id="224" w:name="_Toc181217698"/>
      <w:r w:rsidRPr="003C33FC">
        <w:rPr>
          <w:b/>
          <w:color w:val="auto"/>
        </w:rPr>
        <w:t>1- DEMANDEUR</w:t>
      </w:r>
      <w:bookmarkEnd w:id="224"/>
    </w:p>
    <w:p w:rsidR="00A1789B" w:rsidRDefault="00A1789B" w:rsidP="00A1789B">
      <w:pPr>
        <w:tabs>
          <w:tab w:val="left" w:pos="1600"/>
        </w:tabs>
        <w:spacing w:line="0" w:lineRule="atLeast"/>
      </w:pPr>
      <w:r>
        <w:t>Raison sociale :</w:t>
      </w:r>
      <w:r>
        <w:tab/>
        <w:t xml:space="preserve">Armement : . . . . . . . . . . . . </w:t>
      </w:r>
      <w:proofErr w:type="gramStart"/>
      <w:r>
        <w:t>. . . .</w:t>
      </w:r>
      <w:proofErr w:type="gramEnd"/>
      <w:r>
        <w:t xml:space="preserve"> Consignation : . . . . . . . . . . . . . . . . . . </w:t>
      </w:r>
      <w:proofErr w:type="gramStart"/>
      <w:r>
        <w:t>. . . .</w:t>
      </w:r>
      <w:proofErr w:type="gramEnd"/>
      <w:r>
        <w:t xml:space="preserve"> .</w:t>
      </w:r>
    </w:p>
    <w:p w:rsidR="00A1789B" w:rsidRDefault="00A1789B" w:rsidP="00A1789B">
      <w:pPr>
        <w:spacing w:line="0" w:lineRule="atLeast"/>
      </w:pPr>
      <w:r>
        <w:t xml:space="preserve">Nom et identification du responsable </w:t>
      </w:r>
      <w:proofErr w:type="gramStart"/>
      <w:r>
        <w:t>moral:</w:t>
      </w:r>
      <w:proofErr w:type="gramEnd"/>
      <w:r>
        <w:t xml:space="preserve"> . . . . . . . . . . . . . . . . . . . . . . . . . . . .</w:t>
      </w:r>
    </w:p>
    <w:p w:rsidR="00A1789B" w:rsidRDefault="00A1789B" w:rsidP="00A1789B">
      <w:pPr>
        <w:spacing w:line="0" w:lineRule="atLeast"/>
      </w:pPr>
      <w:r>
        <w:t>Qualité (responsabilités dans la société) : . . . . . . . . . . . . . . . . . . . . . . . . . . . . . .</w:t>
      </w:r>
    </w:p>
    <w:p w:rsidR="00A1789B" w:rsidRDefault="00A1789B" w:rsidP="00A1789B">
      <w:pPr>
        <w:spacing w:line="0" w:lineRule="atLeast"/>
      </w:pPr>
      <w:r>
        <w:t>Adresse : . . . . . . . . . . . . . . . . . . . . . . . . . . . . . . . . . . . . . . . . . . . . .. . . . . .</w:t>
      </w:r>
    </w:p>
    <w:p w:rsidR="00A1789B" w:rsidRDefault="00A1789B" w:rsidP="00A1789B">
      <w:pPr>
        <w:spacing w:line="1" w:lineRule="exact"/>
        <w:rPr>
          <w:rFonts w:ascii="Times New Roman" w:eastAsia="Times New Roman" w:hAnsi="Times New Roman"/>
        </w:rPr>
      </w:pPr>
    </w:p>
    <w:p w:rsidR="00A1789B" w:rsidRDefault="00A1789B" w:rsidP="00A1789B">
      <w:pPr>
        <w:spacing w:line="0" w:lineRule="atLeast"/>
      </w:pPr>
      <w:r>
        <w:t>Téléphone</w:t>
      </w:r>
      <w:proofErr w:type="gramStart"/>
      <w:r>
        <w:t xml:space="preserve"> :. . .</w:t>
      </w:r>
      <w:proofErr w:type="gramEnd"/>
      <w:r>
        <w:t xml:space="preserve"> . . . . . . . . . . . . . . Fax : . . . . . . . . . . . .E-mail . . . . . . . . . . . . . . ..</w:t>
      </w:r>
    </w:p>
    <w:p w:rsidR="00A1789B" w:rsidRDefault="00A1789B" w:rsidP="00A1789B">
      <w:pPr>
        <w:spacing w:line="0" w:lineRule="atLeast"/>
      </w:pPr>
      <w:r>
        <w:t>Société (armement) : . . . . . . . . . . . . . . . . . . . . . . . . . . . . . . . . . . . . . . . . . .</w:t>
      </w:r>
    </w:p>
    <w:p w:rsidR="00A1789B" w:rsidRDefault="00A1789B" w:rsidP="00A1789B">
      <w:pPr>
        <w:tabs>
          <w:tab w:val="left" w:pos="7280"/>
        </w:tabs>
        <w:spacing w:line="0" w:lineRule="atLeast"/>
      </w:pPr>
      <w:r>
        <w:t xml:space="preserve">Numéro registre de commerce : . . . . . . . . . . . . . . . . . . . . . . . . </w:t>
      </w:r>
      <w:proofErr w:type="gramStart"/>
      <w:r>
        <w:t>. . . .</w:t>
      </w:r>
      <w:proofErr w:type="gramEnd"/>
      <w:r>
        <w:tab/>
        <w:t>. . . . . . .</w:t>
      </w:r>
    </w:p>
    <w:p w:rsidR="00A1789B" w:rsidRDefault="00A1789B" w:rsidP="00A1789B">
      <w:pPr>
        <w:spacing w:line="0" w:lineRule="atLeast"/>
      </w:pPr>
      <w:r>
        <w:t xml:space="preserve">Référence représentant local (consignataire, agent) : . . . . . . . . . . . . . . . . . . </w:t>
      </w:r>
      <w:proofErr w:type="gramStart"/>
      <w:r>
        <w:t>. . . .</w:t>
      </w:r>
      <w:proofErr w:type="gramEnd"/>
      <w:r>
        <w:t xml:space="preserve"> .</w:t>
      </w:r>
    </w:p>
    <w:p w:rsidR="00A1789B" w:rsidRDefault="00A1789B" w:rsidP="00A1789B">
      <w:pPr>
        <w:spacing w:line="238" w:lineRule="auto"/>
      </w:pPr>
      <w:r>
        <w:t>Référence autorisation État du pavillon : . . . . . . . . . . . . . . . . . . . . . . . . . . .  . . . ..</w:t>
      </w:r>
    </w:p>
    <w:p w:rsidR="00A1789B" w:rsidRDefault="00A1789B" w:rsidP="00A1789B">
      <w:pPr>
        <w:spacing w:line="269" w:lineRule="exact"/>
        <w:rPr>
          <w:rFonts w:ascii="Times New Roman" w:eastAsia="Times New Roman" w:hAnsi="Times New Roman"/>
        </w:rPr>
      </w:pPr>
    </w:p>
    <w:p w:rsidR="00A1789B" w:rsidRPr="003C33FC" w:rsidRDefault="00A1789B" w:rsidP="003C33FC">
      <w:pPr>
        <w:pStyle w:val="Titre2"/>
        <w:jc w:val="center"/>
        <w:rPr>
          <w:b/>
          <w:color w:val="auto"/>
        </w:rPr>
      </w:pPr>
      <w:bookmarkStart w:id="225" w:name="_Toc181217699"/>
      <w:r w:rsidRPr="003C33FC">
        <w:rPr>
          <w:b/>
          <w:color w:val="auto"/>
        </w:rPr>
        <w:t>2. NAVIRE</w:t>
      </w:r>
      <w:bookmarkEnd w:id="225"/>
    </w:p>
    <w:p w:rsidR="00A1789B" w:rsidRPr="003C33FC" w:rsidRDefault="00A1789B" w:rsidP="003C33FC">
      <w:pPr>
        <w:pStyle w:val="Titre3"/>
        <w:jc w:val="center"/>
        <w:rPr>
          <w:b/>
          <w:color w:val="auto"/>
        </w:rPr>
      </w:pPr>
      <w:bookmarkStart w:id="226" w:name="_Toc181217700"/>
      <w:r w:rsidRPr="003C33FC">
        <w:rPr>
          <w:b/>
          <w:color w:val="auto"/>
        </w:rPr>
        <w:t>2.1.</w:t>
      </w:r>
      <w:r w:rsidRPr="003C33FC">
        <w:rPr>
          <w:rFonts w:ascii="Times New Roman" w:eastAsia="Times New Roman" w:hAnsi="Times New Roman"/>
          <w:b/>
          <w:color w:val="auto"/>
        </w:rPr>
        <w:tab/>
      </w:r>
      <w:r w:rsidRPr="003C33FC">
        <w:rPr>
          <w:b/>
          <w:color w:val="auto"/>
        </w:rPr>
        <w:t>Identification</w:t>
      </w:r>
      <w:bookmarkEnd w:id="226"/>
    </w:p>
    <w:p w:rsidR="00A1789B" w:rsidRDefault="00A1789B" w:rsidP="00A1789B">
      <w:pPr>
        <w:spacing w:line="0" w:lineRule="atLeast"/>
      </w:pPr>
      <w:r>
        <w:t xml:space="preserve">Date et lieu de construction du navire : . . . . . . . . . . . . . . . . . . . . . . . . </w:t>
      </w:r>
      <w:proofErr w:type="gramStart"/>
      <w:r>
        <w:t>. . . .</w:t>
      </w:r>
      <w:proofErr w:type="gramEnd"/>
      <w:r>
        <w:t xml:space="preserve"> .</w:t>
      </w:r>
    </w:p>
    <w:p w:rsidR="00A1789B" w:rsidRDefault="00A1789B" w:rsidP="00A1789B">
      <w:pPr>
        <w:spacing w:line="0" w:lineRule="atLeast"/>
      </w:pPr>
      <w:r>
        <w:t xml:space="preserve">Pays de l’enregistrement du navire : . . . . . . . . . </w:t>
      </w:r>
      <w:proofErr w:type="gramStart"/>
      <w:r>
        <w:t>. . . .</w:t>
      </w:r>
      <w:proofErr w:type="gramEnd"/>
      <w:r>
        <w:t xml:space="preserve"> Nom d’origine</w:t>
      </w:r>
      <w:proofErr w:type="gramStart"/>
      <w:r>
        <w:t xml:space="preserve"> :. . .</w:t>
      </w:r>
      <w:proofErr w:type="gramEnd"/>
      <w:r>
        <w:t xml:space="preserve"> . . . . . . . .</w:t>
      </w:r>
    </w:p>
    <w:p w:rsidR="00A1789B" w:rsidRDefault="00A1789B" w:rsidP="00A1789B">
      <w:pPr>
        <w:spacing w:line="1" w:lineRule="exact"/>
        <w:rPr>
          <w:rFonts w:ascii="Times New Roman" w:eastAsia="Times New Roman" w:hAnsi="Times New Roman"/>
        </w:rPr>
      </w:pPr>
    </w:p>
    <w:p w:rsidR="00A1789B" w:rsidRDefault="00A1789B" w:rsidP="00A1789B">
      <w:pPr>
        <w:tabs>
          <w:tab w:val="left" w:pos="4300"/>
        </w:tabs>
        <w:spacing w:line="0" w:lineRule="atLeast"/>
      </w:pPr>
      <w:r>
        <w:t>Nom actuel du Navire. . . . . . . . . . . . . . .</w:t>
      </w:r>
      <w:r>
        <w:tab/>
        <w:t xml:space="preserve">Pavillon actuelle : . . . . . . . . . </w:t>
      </w:r>
      <w:proofErr w:type="gramStart"/>
      <w:r>
        <w:t>. . . .</w:t>
      </w:r>
      <w:proofErr w:type="gramEnd"/>
      <w:r>
        <w:t xml:space="preserve"> .</w:t>
      </w:r>
    </w:p>
    <w:p w:rsidR="00A1789B" w:rsidRDefault="00A1789B" w:rsidP="00A1789B">
      <w:pPr>
        <w:tabs>
          <w:tab w:val="left" w:pos="8320"/>
        </w:tabs>
        <w:spacing w:line="0" w:lineRule="atLeast"/>
        <w:ind w:left="40"/>
        <w:rPr>
          <w:sz w:val="21"/>
        </w:rPr>
      </w:pPr>
      <w:r>
        <w:t xml:space="preserve">Noms précédents du navire (si existent) : . . . . . . . . . . . . . . . . . . . . . . . . </w:t>
      </w:r>
      <w:proofErr w:type="gramStart"/>
      <w:r>
        <w:t>. . . .</w:t>
      </w:r>
      <w:proofErr w:type="gramEnd"/>
      <w:r>
        <w:rPr>
          <w:rFonts w:ascii="Times New Roman" w:eastAsia="Times New Roman" w:hAnsi="Times New Roman"/>
        </w:rPr>
        <w:tab/>
      </w:r>
    </w:p>
    <w:p w:rsidR="00A1789B" w:rsidRDefault="00A1789B" w:rsidP="00A1789B">
      <w:pPr>
        <w:spacing w:line="238" w:lineRule="auto"/>
      </w:pPr>
      <w:r>
        <w:rPr>
          <w:sz w:val="21"/>
        </w:rPr>
        <w:t>Numéro</w:t>
      </w:r>
      <w:r>
        <w:t xml:space="preserve"> IMO (ou numéro unique, UVI, si existe) : . . . . . . . . . . . . . . . . . . . . . </w:t>
      </w:r>
      <w:proofErr w:type="gramStart"/>
      <w:r>
        <w:t>. . . .</w:t>
      </w:r>
      <w:proofErr w:type="gramEnd"/>
      <w:r>
        <w:t xml:space="preserve"> .</w:t>
      </w:r>
    </w:p>
    <w:p w:rsidR="00A1789B" w:rsidRDefault="00A1789B" w:rsidP="00A1789B">
      <w:pPr>
        <w:spacing w:line="0" w:lineRule="atLeast"/>
      </w:pPr>
      <w:r>
        <w:t xml:space="preserve">N° d’immatriculation actuelle du </w:t>
      </w:r>
      <w:proofErr w:type="gramStart"/>
      <w:r>
        <w:t>navire:</w:t>
      </w:r>
      <w:proofErr w:type="gramEnd"/>
      <w:r>
        <w:t xml:space="preserve"> . . . . . . . . . . . . . . .Indicatif d’appel. . . . . . .</w:t>
      </w:r>
    </w:p>
    <w:p w:rsidR="00A1789B" w:rsidRDefault="00A1789B" w:rsidP="00A1789B">
      <w:pPr>
        <w:spacing w:line="0" w:lineRule="atLeast"/>
      </w:pPr>
      <w:r>
        <w:t xml:space="preserve">Date et référence de prise du dernier pavillon </w:t>
      </w:r>
      <w:proofErr w:type="gramStart"/>
      <w:r>
        <w:t>: .</w:t>
      </w:r>
      <w:proofErr w:type="gramEnd"/>
      <w:r>
        <w:t xml:space="preserve"> .  . . . . . . . . . . . . . . . . . . . . . . . .</w:t>
      </w:r>
    </w:p>
    <w:p w:rsidR="00A1789B" w:rsidRDefault="00A1789B" w:rsidP="00A1789B">
      <w:pPr>
        <w:spacing w:line="0" w:lineRule="atLeast"/>
      </w:pPr>
      <w:r>
        <w:t xml:space="preserve">Référence du dernier certificat d’immatriculation du navire : . . . . . . . . . . . . . . . </w:t>
      </w:r>
      <w:proofErr w:type="gramStart"/>
      <w:r>
        <w:t>. . . .</w:t>
      </w:r>
      <w:proofErr w:type="gramEnd"/>
    </w:p>
    <w:p w:rsidR="00A1789B" w:rsidRDefault="00A1789B" w:rsidP="00A1789B">
      <w:pPr>
        <w:spacing w:line="0" w:lineRule="atLeast"/>
      </w:pPr>
      <w:r>
        <w:t xml:space="preserve">Référence du dernier certificat de radiation du navire : . . . . . . . . . . . . . . . . . . </w:t>
      </w:r>
      <w:proofErr w:type="gramStart"/>
      <w:r>
        <w:t>. . . .</w:t>
      </w:r>
      <w:proofErr w:type="gramEnd"/>
    </w:p>
    <w:p w:rsidR="00A1789B" w:rsidRDefault="00A1789B" w:rsidP="00A1789B">
      <w:pPr>
        <w:spacing w:line="0" w:lineRule="atLeast"/>
      </w:pPr>
      <w:r>
        <w:t>Pavillon provisoire si existe</w:t>
      </w:r>
      <w:proofErr w:type="gramStart"/>
      <w:r>
        <w:t xml:space="preserve"> :. . .</w:t>
      </w:r>
      <w:proofErr w:type="gramEnd"/>
      <w:r>
        <w:t xml:space="preserve"> . . . . . . . . . . </w:t>
      </w:r>
      <w:proofErr w:type="gramStart"/>
      <w:r>
        <w:t>.Durée</w:t>
      </w:r>
      <w:proofErr w:type="gramEnd"/>
      <w:r>
        <w:t xml:space="preserve"> de validité :. . . . . . . . . . . . . .</w:t>
      </w:r>
    </w:p>
    <w:p w:rsidR="00A1789B" w:rsidRDefault="00A1789B" w:rsidP="00A1789B">
      <w:pPr>
        <w:spacing w:line="0" w:lineRule="atLeast"/>
      </w:pPr>
      <w:r>
        <w:t xml:space="preserve">Nom et adresse du propriétaire (société) actuel : . . . . . . . . . . . . . . . . . . . . . </w:t>
      </w:r>
      <w:proofErr w:type="gramStart"/>
      <w:r>
        <w:t>. . . .</w:t>
      </w:r>
      <w:proofErr w:type="gramEnd"/>
    </w:p>
    <w:p w:rsidR="00A1789B" w:rsidRDefault="00A1789B" w:rsidP="00A1789B">
      <w:pPr>
        <w:spacing w:line="0" w:lineRule="atLeast"/>
      </w:pPr>
      <w:r>
        <w:t>Nom et adresse de l’ancien propriétaire (société)</w:t>
      </w:r>
      <w:proofErr w:type="gramStart"/>
      <w:r>
        <w:t xml:space="preserve"> :. . .</w:t>
      </w:r>
      <w:proofErr w:type="gramEnd"/>
      <w:r>
        <w:t xml:space="preserve"> . . . . . . . . . . . . . . . . . . . . . . .</w:t>
      </w:r>
    </w:p>
    <w:p w:rsidR="00A1789B" w:rsidRDefault="00A1789B" w:rsidP="00A1789B">
      <w:pPr>
        <w:spacing w:line="0" w:lineRule="atLeast"/>
        <w:ind w:left="40"/>
      </w:pPr>
      <w:r>
        <w:t xml:space="preserve">Nom et identification du capitaine </w:t>
      </w:r>
      <w:proofErr w:type="gramStart"/>
      <w:r>
        <w:t>actuel:</w:t>
      </w:r>
      <w:proofErr w:type="gramEnd"/>
      <w:r>
        <w:t xml:space="preserve"> . .. . . . . . . . . . ...Nationalité . . . . . .</w:t>
      </w:r>
      <w:proofErr w:type="gramStart"/>
      <w:r>
        <w:t>. . . .</w:t>
      </w:r>
      <w:proofErr w:type="gramEnd"/>
    </w:p>
    <w:p w:rsidR="00A1789B" w:rsidRDefault="00A1789B" w:rsidP="00A1789B">
      <w:pPr>
        <w:spacing w:line="0" w:lineRule="atLeast"/>
        <w:ind w:left="40"/>
      </w:pPr>
    </w:p>
    <w:p w:rsidR="00A1789B" w:rsidRPr="003C33FC" w:rsidRDefault="00A1789B" w:rsidP="003C33FC">
      <w:pPr>
        <w:pStyle w:val="Titre3"/>
        <w:jc w:val="center"/>
        <w:rPr>
          <w:b/>
          <w:color w:val="auto"/>
        </w:rPr>
      </w:pPr>
      <w:bookmarkStart w:id="227" w:name="_Toc181217701"/>
      <w:r w:rsidRPr="003C33FC">
        <w:rPr>
          <w:b/>
          <w:color w:val="auto"/>
        </w:rPr>
        <w:lastRenderedPageBreak/>
        <w:t>2.2.</w:t>
      </w:r>
      <w:r w:rsidRPr="003C33FC">
        <w:rPr>
          <w:rFonts w:ascii="Times New Roman" w:eastAsia="Times New Roman" w:hAnsi="Times New Roman"/>
          <w:b/>
          <w:color w:val="auto"/>
        </w:rPr>
        <w:tab/>
      </w:r>
      <w:r w:rsidRPr="003C33FC">
        <w:rPr>
          <w:b/>
          <w:color w:val="auto"/>
        </w:rPr>
        <w:t>Caractéristiques techniques</w:t>
      </w:r>
      <w:bookmarkEnd w:id="227"/>
    </w:p>
    <w:p w:rsidR="00A1789B" w:rsidRDefault="00A1789B" w:rsidP="00A1789B">
      <w:pPr>
        <w:spacing w:line="0" w:lineRule="atLeast"/>
      </w:pPr>
      <w:r>
        <w:t xml:space="preserve">Longueur HT : . . . </w:t>
      </w:r>
      <w:proofErr w:type="gramStart"/>
      <w:r>
        <w:t>. . . .</w:t>
      </w:r>
      <w:proofErr w:type="gramEnd"/>
      <w:r>
        <w:t xml:space="preserve"> Largueur HT : . . . . . . Creux : . . . </w:t>
      </w:r>
      <w:proofErr w:type="gramStart"/>
      <w:r>
        <w:t>. . . .</w:t>
      </w:r>
      <w:proofErr w:type="gramEnd"/>
      <w:r>
        <w:t xml:space="preserve"> Tirant d’eau : . . . . . .</w:t>
      </w:r>
    </w:p>
    <w:p w:rsidR="00A1789B" w:rsidRDefault="00A1789B" w:rsidP="00A1789B">
      <w:pPr>
        <w:tabs>
          <w:tab w:val="left" w:pos="4160"/>
          <w:tab w:val="left" w:pos="6900"/>
        </w:tabs>
        <w:spacing w:line="0" w:lineRule="atLeast"/>
      </w:pPr>
      <w:r>
        <w:t xml:space="preserve">Jauge brute : . . . . . . </w:t>
      </w:r>
      <w:proofErr w:type="gramStart"/>
      <w:r>
        <w:t>. . . .</w:t>
      </w:r>
      <w:proofErr w:type="gramEnd"/>
      <w:r>
        <w:t xml:space="preserve"> .. . .  GT/TB</w:t>
      </w:r>
      <w:r>
        <w:rPr>
          <w:rFonts w:ascii="Times New Roman" w:eastAsia="Times New Roman" w:hAnsi="Times New Roman"/>
        </w:rPr>
        <w:tab/>
      </w:r>
      <w:r>
        <w:t>Jauge nette : . . . . . . . . .</w:t>
      </w:r>
      <w:r>
        <w:tab/>
        <w:t>GT/TB</w:t>
      </w:r>
    </w:p>
    <w:p w:rsidR="00A1789B" w:rsidRDefault="00A1789B" w:rsidP="00A1789B">
      <w:pPr>
        <w:spacing w:line="0" w:lineRule="atLeast"/>
      </w:pPr>
      <w:r>
        <w:t>Observations associées au jaugeage : . . . . . . . . . . . . . . . . . . . . . . . . . . . . . . . . .</w:t>
      </w:r>
    </w:p>
    <w:tbl>
      <w:tblPr>
        <w:tblW w:w="0" w:type="auto"/>
        <w:tblLayout w:type="fixed"/>
        <w:tblCellMar>
          <w:left w:w="0" w:type="dxa"/>
          <w:right w:w="0" w:type="dxa"/>
        </w:tblCellMar>
        <w:tblLook w:val="0000" w:firstRow="0" w:lastRow="0" w:firstColumn="0" w:lastColumn="0" w:noHBand="0" w:noVBand="0"/>
      </w:tblPr>
      <w:tblGrid>
        <w:gridCol w:w="1600"/>
        <w:gridCol w:w="1140"/>
        <w:gridCol w:w="3040"/>
        <w:gridCol w:w="2120"/>
        <w:gridCol w:w="400"/>
      </w:tblGrid>
      <w:tr w:rsidR="00A1789B" w:rsidTr="00952E9D">
        <w:trPr>
          <w:trHeight w:val="269"/>
        </w:trPr>
        <w:tc>
          <w:tcPr>
            <w:tcW w:w="1600" w:type="dxa"/>
            <w:shd w:val="clear" w:color="auto" w:fill="auto"/>
            <w:vAlign w:val="bottom"/>
          </w:tcPr>
          <w:p w:rsidR="00A1789B" w:rsidRDefault="00A1789B" w:rsidP="00952E9D">
            <w:pPr>
              <w:spacing w:line="0" w:lineRule="atLeast"/>
            </w:pPr>
            <w:r>
              <w:t>Classification :</w:t>
            </w:r>
          </w:p>
        </w:tc>
        <w:tc>
          <w:tcPr>
            <w:tcW w:w="1140" w:type="dxa"/>
            <w:shd w:val="clear" w:color="auto" w:fill="auto"/>
            <w:vAlign w:val="bottom"/>
          </w:tcPr>
          <w:p w:rsidR="00A1789B" w:rsidRDefault="00A1789B" w:rsidP="00952E9D">
            <w:pPr>
              <w:spacing w:line="0" w:lineRule="atLeast"/>
              <w:ind w:left="180"/>
              <w:rPr>
                <w:w w:val="99"/>
              </w:rPr>
            </w:pPr>
            <w:r>
              <w:rPr>
                <w:w w:val="99"/>
              </w:rPr>
              <w:t>Ancienne :</w:t>
            </w:r>
          </w:p>
        </w:tc>
        <w:tc>
          <w:tcPr>
            <w:tcW w:w="5560" w:type="dxa"/>
            <w:gridSpan w:val="3"/>
            <w:shd w:val="clear" w:color="auto" w:fill="auto"/>
            <w:vAlign w:val="bottom"/>
          </w:tcPr>
          <w:p w:rsidR="00A1789B" w:rsidRDefault="00A1789B" w:rsidP="00952E9D">
            <w:pPr>
              <w:spacing w:line="0" w:lineRule="atLeast"/>
              <w:ind w:left="120"/>
            </w:pPr>
            <w:r>
              <w:t xml:space="preserve">. . . . . . . . . . .  Nouvelle : . . . . . . . . . </w:t>
            </w:r>
            <w:proofErr w:type="gramStart"/>
            <w:r>
              <w:t>. . . .</w:t>
            </w:r>
            <w:proofErr w:type="gramEnd"/>
            <w:r>
              <w:t xml:space="preserve">  . . . . .</w:t>
            </w:r>
          </w:p>
        </w:tc>
      </w:tr>
      <w:tr w:rsidR="00A1789B" w:rsidTr="00952E9D">
        <w:trPr>
          <w:trHeight w:val="269"/>
        </w:trPr>
        <w:tc>
          <w:tcPr>
            <w:tcW w:w="2740" w:type="dxa"/>
            <w:gridSpan w:val="2"/>
            <w:shd w:val="clear" w:color="auto" w:fill="auto"/>
            <w:vAlign w:val="bottom"/>
          </w:tcPr>
          <w:p w:rsidR="00A1789B" w:rsidRDefault="00A1789B" w:rsidP="00952E9D">
            <w:pPr>
              <w:spacing w:line="0" w:lineRule="atLeast"/>
            </w:pPr>
            <w:r>
              <w:t>Société de classification : : . . .</w:t>
            </w:r>
          </w:p>
        </w:tc>
        <w:tc>
          <w:tcPr>
            <w:tcW w:w="5560" w:type="dxa"/>
            <w:gridSpan w:val="3"/>
            <w:shd w:val="clear" w:color="auto" w:fill="auto"/>
            <w:vAlign w:val="bottom"/>
          </w:tcPr>
          <w:p w:rsidR="00A1789B" w:rsidRDefault="00A1789B" w:rsidP="00952E9D">
            <w:pPr>
              <w:spacing w:line="0" w:lineRule="atLeast"/>
              <w:ind w:left="120"/>
            </w:pPr>
            <w:r>
              <w:t>....................................</w:t>
            </w:r>
          </w:p>
        </w:tc>
      </w:tr>
      <w:tr w:rsidR="00A1789B" w:rsidTr="00952E9D">
        <w:trPr>
          <w:trHeight w:val="269"/>
        </w:trPr>
        <w:tc>
          <w:tcPr>
            <w:tcW w:w="2740" w:type="dxa"/>
            <w:gridSpan w:val="2"/>
            <w:shd w:val="clear" w:color="auto" w:fill="auto"/>
            <w:vAlign w:val="bottom"/>
          </w:tcPr>
          <w:p w:rsidR="00A1789B" w:rsidRDefault="00A1789B" w:rsidP="00952E9D">
            <w:pPr>
              <w:spacing w:line="0" w:lineRule="atLeast"/>
            </w:pPr>
            <w:r>
              <w:t>Assurance du navire : . . . . . .</w:t>
            </w:r>
          </w:p>
        </w:tc>
        <w:tc>
          <w:tcPr>
            <w:tcW w:w="3040" w:type="dxa"/>
            <w:shd w:val="clear" w:color="auto" w:fill="auto"/>
            <w:vAlign w:val="bottom"/>
          </w:tcPr>
          <w:p w:rsidR="00A1789B" w:rsidRDefault="00A1789B" w:rsidP="00952E9D">
            <w:pPr>
              <w:spacing w:line="0" w:lineRule="atLeast"/>
              <w:ind w:left="100"/>
            </w:pPr>
            <w:r>
              <w:t>. . . . . . . . . . Validité : . . . .</w:t>
            </w:r>
          </w:p>
        </w:tc>
        <w:tc>
          <w:tcPr>
            <w:tcW w:w="2520" w:type="dxa"/>
            <w:gridSpan w:val="2"/>
            <w:shd w:val="clear" w:color="auto" w:fill="auto"/>
            <w:vAlign w:val="bottom"/>
          </w:tcPr>
          <w:p w:rsidR="00A1789B" w:rsidRDefault="00A1789B" w:rsidP="00952E9D">
            <w:pPr>
              <w:spacing w:line="0" w:lineRule="atLeast"/>
              <w:ind w:right="10"/>
              <w:jc w:val="right"/>
            </w:pPr>
            <w:r>
              <w:t>................</w:t>
            </w:r>
          </w:p>
        </w:tc>
      </w:tr>
      <w:tr w:rsidR="00A1789B" w:rsidTr="00952E9D">
        <w:trPr>
          <w:trHeight w:val="269"/>
        </w:trPr>
        <w:tc>
          <w:tcPr>
            <w:tcW w:w="2740" w:type="dxa"/>
            <w:gridSpan w:val="2"/>
            <w:shd w:val="clear" w:color="auto" w:fill="auto"/>
            <w:vAlign w:val="bottom"/>
          </w:tcPr>
          <w:p w:rsidR="00A1789B" w:rsidRDefault="00A1789B" w:rsidP="00952E9D">
            <w:pPr>
              <w:spacing w:line="0" w:lineRule="atLeast"/>
            </w:pPr>
            <w:r>
              <w:t>Certificat de navigabilité : . . .</w:t>
            </w:r>
          </w:p>
        </w:tc>
        <w:tc>
          <w:tcPr>
            <w:tcW w:w="5560" w:type="dxa"/>
            <w:gridSpan w:val="3"/>
            <w:shd w:val="clear" w:color="auto" w:fill="auto"/>
            <w:vAlign w:val="bottom"/>
          </w:tcPr>
          <w:p w:rsidR="00A1789B" w:rsidRDefault="00A1789B" w:rsidP="00952E9D">
            <w:pPr>
              <w:spacing w:line="0" w:lineRule="atLeast"/>
            </w:pPr>
            <w:r>
              <w:t xml:space="preserve">. . . . . . . . . . . . Date de validité : . . . . . . . . . </w:t>
            </w:r>
            <w:proofErr w:type="gramStart"/>
            <w:r>
              <w:t>. . . .</w:t>
            </w:r>
            <w:proofErr w:type="gramEnd"/>
            <w:r>
              <w:t xml:space="preserve"> .</w:t>
            </w:r>
          </w:p>
        </w:tc>
      </w:tr>
      <w:tr w:rsidR="00A1789B" w:rsidTr="00952E9D">
        <w:trPr>
          <w:trHeight w:val="269"/>
        </w:trPr>
        <w:tc>
          <w:tcPr>
            <w:tcW w:w="7900" w:type="dxa"/>
            <w:gridSpan w:val="4"/>
            <w:shd w:val="clear" w:color="auto" w:fill="auto"/>
            <w:vAlign w:val="bottom"/>
          </w:tcPr>
          <w:p w:rsidR="00A1789B" w:rsidRDefault="00A1789B" w:rsidP="00952E9D">
            <w:pPr>
              <w:spacing w:line="0" w:lineRule="atLeast"/>
            </w:pPr>
            <w:r>
              <w:t xml:space="preserve">Marque du moteur principal : …. . . . . . . . .. Type de moteur : . . . . . . </w:t>
            </w:r>
            <w:proofErr w:type="gramStart"/>
            <w:r>
              <w:t>. . . .</w:t>
            </w:r>
            <w:proofErr w:type="gramEnd"/>
            <w:r>
              <w:t xml:space="preserve"> .</w:t>
            </w:r>
          </w:p>
        </w:tc>
        <w:tc>
          <w:tcPr>
            <w:tcW w:w="400" w:type="dxa"/>
            <w:shd w:val="clear" w:color="auto" w:fill="auto"/>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66"/>
        </w:trPr>
        <w:tc>
          <w:tcPr>
            <w:tcW w:w="7900" w:type="dxa"/>
            <w:gridSpan w:val="4"/>
            <w:shd w:val="clear" w:color="auto" w:fill="auto"/>
            <w:vAlign w:val="bottom"/>
          </w:tcPr>
          <w:p w:rsidR="00A1789B" w:rsidRDefault="00A1789B" w:rsidP="00952E9D">
            <w:pPr>
              <w:spacing w:line="267" w:lineRule="exact"/>
            </w:pPr>
            <w:proofErr w:type="spellStart"/>
            <w:r>
              <w:t>Nbre</w:t>
            </w:r>
            <w:proofErr w:type="spellEnd"/>
            <w:r>
              <w:t xml:space="preserve"> de moteurs : . . . </w:t>
            </w:r>
            <w:proofErr w:type="gramStart"/>
            <w:r>
              <w:t>. . . .</w:t>
            </w:r>
            <w:proofErr w:type="gramEnd"/>
            <w:r>
              <w:t xml:space="preserve"> Consommation </w:t>
            </w:r>
            <w:proofErr w:type="gramStart"/>
            <w:r>
              <w:t>horaire:. . .</w:t>
            </w:r>
            <w:proofErr w:type="gramEnd"/>
            <w:r>
              <w:t xml:space="preserve"> . . . . . Puissance en CV </w:t>
            </w:r>
            <w:proofErr w:type="gramStart"/>
            <w:r>
              <w:t>: .</w:t>
            </w:r>
            <w:proofErr w:type="gramEnd"/>
            <w:r>
              <w:t xml:space="preserve"> .</w:t>
            </w:r>
          </w:p>
        </w:tc>
        <w:tc>
          <w:tcPr>
            <w:tcW w:w="400" w:type="dxa"/>
            <w:shd w:val="clear" w:color="auto" w:fill="auto"/>
            <w:vAlign w:val="bottom"/>
          </w:tcPr>
          <w:p w:rsidR="00A1789B" w:rsidRDefault="00A1789B" w:rsidP="00952E9D">
            <w:pPr>
              <w:spacing w:line="267" w:lineRule="exact"/>
              <w:jc w:val="right"/>
            </w:pPr>
            <w:r>
              <w:t>. . .</w:t>
            </w:r>
          </w:p>
        </w:tc>
      </w:tr>
      <w:tr w:rsidR="00A1789B" w:rsidTr="00952E9D">
        <w:trPr>
          <w:trHeight w:val="269"/>
        </w:trPr>
        <w:tc>
          <w:tcPr>
            <w:tcW w:w="1600" w:type="dxa"/>
            <w:shd w:val="clear" w:color="auto" w:fill="auto"/>
            <w:vAlign w:val="bottom"/>
          </w:tcPr>
          <w:p w:rsidR="00A1789B" w:rsidRDefault="00A1789B" w:rsidP="00952E9D">
            <w:pPr>
              <w:spacing w:line="0" w:lineRule="atLeast"/>
            </w:pPr>
            <w:r>
              <w:t>Vitesse de transit</w:t>
            </w:r>
          </w:p>
        </w:tc>
        <w:tc>
          <w:tcPr>
            <w:tcW w:w="4180" w:type="dxa"/>
            <w:gridSpan w:val="2"/>
            <w:shd w:val="clear" w:color="auto" w:fill="auto"/>
            <w:vAlign w:val="bottom"/>
          </w:tcPr>
          <w:p w:rsidR="00A1789B" w:rsidRDefault="00A1789B" w:rsidP="00952E9D">
            <w:pPr>
              <w:spacing w:line="0" w:lineRule="atLeast"/>
              <w:ind w:left="40"/>
            </w:pPr>
            <w:r>
              <w:t xml:space="preserve">: . . . . . . . . . . . . . . . . </w:t>
            </w:r>
            <w:proofErr w:type="gramStart"/>
            <w:r>
              <w:t>vitesse</w:t>
            </w:r>
            <w:proofErr w:type="gramEnd"/>
            <w:r>
              <w:t xml:space="preserve"> de pêche :. . . . . . . </w:t>
            </w:r>
          </w:p>
        </w:tc>
        <w:tc>
          <w:tcPr>
            <w:tcW w:w="2520" w:type="dxa"/>
            <w:gridSpan w:val="2"/>
            <w:shd w:val="clear" w:color="auto" w:fill="auto"/>
            <w:vAlign w:val="bottom"/>
          </w:tcPr>
          <w:p w:rsidR="00A1789B" w:rsidRDefault="00A1789B" w:rsidP="00952E9D">
            <w:pPr>
              <w:spacing w:line="0" w:lineRule="atLeast"/>
            </w:pPr>
          </w:p>
        </w:tc>
      </w:tr>
    </w:tbl>
    <w:p w:rsidR="00A1789B" w:rsidRDefault="00A1789B" w:rsidP="00A1789B">
      <w:pPr>
        <w:spacing w:line="0" w:lineRule="atLeast"/>
      </w:pPr>
      <w:r>
        <w:t xml:space="preserve">Nombre d’auxiliaires : . . . . . . . . . . . . . . . . . . . . . . . . </w:t>
      </w:r>
      <w:proofErr w:type="gramStart"/>
      <w:r>
        <w:t>. . . .</w:t>
      </w:r>
      <w:proofErr w:type="gramEnd"/>
      <w:r>
        <w:t xml:space="preserve">  . . . . . . . . . . . . .</w:t>
      </w:r>
    </w:p>
    <w:p w:rsidR="00A1789B" w:rsidRDefault="00A1789B" w:rsidP="00A1789B">
      <w:pPr>
        <w:spacing w:line="0" w:lineRule="atLeast"/>
      </w:pPr>
      <w:r>
        <w:t xml:space="preserve">Capacité des soutes à Gasoil : . . . . . . . . . . . . . . . . . . . . . . . . </w:t>
      </w:r>
      <w:proofErr w:type="gramStart"/>
      <w:r>
        <w:t>. . . .</w:t>
      </w:r>
      <w:proofErr w:type="gramEnd"/>
      <w:r>
        <w:t xml:space="preserve">  . . . . . . . . .</w:t>
      </w:r>
    </w:p>
    <w:p w:rsidR="00A1789B" w:rsidRDefault="00A1789B" w:rsidP="00A1789B">
      <w:pPr>
        <w:spacing w:line="0" w:lineRule="atLeast"/>
      </w:pPr>
      <w:r>
        <w:t>Autonomie en eau</w:t>
      </w:r>
      <w:proofErr w:type="gramStart"/>
      <w:r>
        <w:t xml:space="preserve"> :. . .</w:t>
      </w:r>
      <w:proofErr w:type="gramEnd"/>
      <w:r>
        <w:t xml:space="preserve"> . . . . . Capacité soute (ou production journalière </w:t>
      </w:r>
      <w:proofErr w:type="gramStart"/>
      <w:r>
        <w:t>d’eau). . .</w:t>
      </w:r>
      <w:proofErr w:type="gramEnd"/>
      <w:r>
        <w:t xml:space="preserve"> . . . .</w:t>
      </w:r>
    </w:p>
    <w:p w:rsidR="00A1789B" w:rsidRDefault="00A1789B" w:rsidP="00A1789B">
      <w:pPr>
        <w:spacing w:line="0" w:lineRule="atLeast"/>
      </w:pPr>
      <w:r>
        <w:t xml:space="preserve">Autonomie en vivre : . . . . . . . . . . . . . . . . . . . . . . . . </w:t>
      </w:r>
      <w:proofErr w:type="gramStart"/>
      <w:r>
        <w:t>. . . .</w:t>
      </w:r>
      <w:proofErr w:type="gramEnd"/>
      <w:r>
        <w:t xml:space="preserve">  . . . . . . . . . . . . . .</w:t>
      </w:r>
    </w:p>
    <w:p w:rsidR="00A1789B" w:rsidRDefault="00A1789B" w:rsidP="00A1789B">
      <w:pPr>
        <w:tabs>
          <w:tab w:val="left" w:pos="1400"/>
          <w:tab w:val="left" w:pos="4720"/>
        </w:tabs>
        <w:spacing w:line="0" w:lineRule="atLeast"/>
      </w:pPr>
      <w:bookmarkStart w:id="228" w:name="page38"/>
      <w:bookmarkEnd w:id="228"/>
      <w:r>
        <w:t>Coque :</w:t>
      </w:r>
      <w:r>
        <w:rPr>
          <w:rFonts w:ascii="Times New Roman" w:eastAsia="Times New Roman" w:hAnsi="Times New Roman"/>
        </w:rPr>
        <w:tab/>
      </w:r>
      <w:r>
        <w:t>Nature : . . . . . . . . . . . . . . .</w:t>
      </w:r>
      <w:r>
        <w:tab/>
        <w:t>Couleur : . . . . . . . . . . . . . . . . . .</w:t>
      </w:r>
    </w:p>
    <w:p w:rsidR="00A1789B" w:rsidRDefault="00A1789B" w:rsidP="00A1789B">
      <w:pPr>
        <w:spacing w:line="0" w:lineRule="atLeast"/>
      </w:pPr>
      <w:r>
        <w:t xml:space="preserve">Date et lieu du dernier carénage du navire : . . . . . . . . . . . . . . . . . . . . . . . . </w:t>
      </w:r>
      <w:proofErr w:type="gramStart"/>
      <w:r>
        <w:t>. . . .</w:t>
      </w:r>
      <w:proofErr w:type="gramEnd"/>
    </w:p>
    <w:p w:rsidR="00A1789B" w:rsidRDefault="00A1789B" w:rsidP="00A1789B">
      <w:pPr>
        <w:spacing w:line="0" w:lineRule="atLeast"/>
      </w:pPr>
      <w:r>
        <w:t xml:space="preserve">Moyens de propulsion : . . . . . . . . . . . . . . . . . . . . . . . . . . . . . . . . . . . . </w:t>
      </w:r>
      <w:proofErr w:type="gramStart"/>
      <w:r>
        <w:t>. . . .</w:t>
      </w:r>
      <w:proofErr w:type="gramEnd"/>
      <w:r>
        <w:t xml:space="preserve"> .</w:t>
      </w:r>
    </w:p>
    <w:p w:rsidR="00A1789B" w:rsidRDefault="00A1789B" w:rsidP="00A1789B">
      <w:pPr>
        <w:spacing w:line="0" w:lineRule="atLeast"/>
      </w:pPr>
      <w:r>
        <w:t xml:space="preserve">Fréquence radio de travail : . . . . . . . . . HF. . . . . . . . . . . . VHF. . . . . . . . . </w:t>
      </w:r>
      <w:proofErr w:type="gramStart"/>
      <w:r>
        <w:t>. . . .</w:t>
      </w:r>
      <w:proofErr w:type="gramEnd"/>
    </w:p>
    <w:p w:rsidR="00A1789B" w:rsidRDefault="00A1789B" w:rsidP="00A1789B">
      <w:pPr>
        <w:spacing w:line="0" w:lineRule="atLeast"/>
      </w:pPr>
      <w:r>
        <w:t xml:space="preserve">Moyens de détection : Radar (type et </w:t>
      </w:r>
      <w:proofErr w:type="gramStart"/>
      <w:r>
        <w:t>puissance). . .</w:t>
      </w:r>
      <w:proofErr w:type="gramEnd"/>
      <w:r>
        <w:t xml:space="preserve"> . . . . . . .Ais . . . . . . VMS. .. . . . .</w:t>
      </w:r>
    </w:p>
    <w:p w:rsidR="00A1789B" w:rsidRDefault="00A1789B" w:rsidP="00A1789B">
      <w:pPr>
        <w:spacing w:line="0" w:lineRule="atLeast"/>
      </w:pPr>
      <w:r>
        <w:t xml:space="preserve">Moyens de navigation : GPS : . . . </w:t>
      </w:r>
      <w:proofErr w:type="gramStart"/>
      <w:r>
        <w:t>. . . .</w:t>
      </w:r>
      <w:proofErr w:type="gramEnd"/>
      <w:r>
        <w:t xml:space="preserve"> Radar</w:t>
      </w:r>
      <w:proofErr w:type="gramStart"/>
      <w:r>
        <w:t xml:space="preserve"> :. . .</w:t>
      </w:r>
      <w:proofErr w:type="gramEnd"/>
      <w:r>
        <w:t xml:space="preserve"> . . . Sondeur : . . .. . </w:t>
      </w:r>
      <w:proofErr w:type="gramStart"/>
      <w:r>
        <w:t>Autres .</w:t>
      </w:r>
      <w:proofErr w:type="gramEnd"/>
      <w:r>
        <w:t xml:space="preserve"> .. . . . .</w:t>
      </w:r>
    </w:p>
    <w:p w:rsidR="00A1789B" w:rsidRDefault="00A1789B" w:rsidP="00A1789B">
      <w:pPr>
        <w:spacing w:line="0" w:lineRule="atLeast"/>
      </w:pPr>
      <w:r>
        <w:t xml:space="preserve">Moyens de transmission : </w:t>
      </w:r>
      <w:proofErr w:type="gramStart"/>
      <w:r>
        <w:t>HF(</w:t>
      </w:r>
      <w:proofErr w:type="gramEnd"/>
      <w:r>
        <w:t xml:space="preserve">type et puissance) . . . . . VHF (type) . . . . . .Internet </w:t>
      </w:r>
      <w:proofErr w:type="gramStart"/>
      <w:r>
        <w:t>. . . .</w:t>
      </w:r>
      <w:proofErr w:type="gramEnd"/>
      <w:r>
        <w:t xml:space="preserve"> .</w:t>
      </w:r>
    </w:p>
    <w:p w:rsidR="00A1789B" w:rsidRDefault="00A1789B" w:rsidP="00A1789B">
      <w:pPr>
        <w:spacing w:line="0" w:lineRule="atLeast"/>
      </w:pPr>
      <w:r>
        <w:t xml:space="preserve">Balise VMS : . . . . . . </w:t>
      </w:r>
      <w:proofErr w:type="gramStart"/>
      <w:r>
        <w:t>. . . .</w:t>
      </w:r>
      <w:proofErr w:type="gramEnd"/>
      <w:r>
        <w:t xml:space="preserve"> </w:t>
      </w:r>
      <w:proofErr w:type="gramStart"/>
      <w:r>
        <w:t>.Type</w:t>
      </w:r>
      <w:proofErr w:type="gramEnd"/>
      <w:r>
        <w:t xml:space="preserve"> de la balise :. . . . . . . </w:t>
      </w:r>
      <w:proofErr w:type="gramStart"/>
      <w:r>
        <w:t>.Opérateur</w:t>
      </w:r>
      <w:proofErr w:type="gramEnd"/>
      <w:r>
        <w:t xml:space="preserve"> : . . . . . . . . . . .</w:t>
      </w:r>
    </w:p>
    <w:p w:rsidR="00A1789B" w:rsidRDefault="00A1789B" w:rsidP="00A1789B">
      <w:pPr>
        <w:spacing w:line="238" w:lineRule="auto"/>
      </w:pPr>
      <w:r>
        <w:t xml:space="preserve">Autorisation de transfert Informations VMS : . . . . . . . . . . . . . . . . . . . . . . . . </w:t>
      </w:r>
      <w:proofErr w:type="gramStart"/>
      <w:r>
        <w:t>. . . .</w:t>
      </w:r>
      <w:proofErr w:type="gramEnd"/>
    </w:p>
    <w:p w:rsidR="00A1789B" w:rsidRDefault="00A1789B" w:rsidP="00A1789B">
      <w:pPr>
        <w:spacing w:line="0" w:lineRule="atLeast"/>
      </w:pPr>
      <w:r>
        <w:t xml:space="preserve">Nombre de marins : Nationaux : . . . . . . . . . . . . Étrangers : . . . . . . . . . </w:t>
      </w:r>
      <w:proofErr w:type="gramStart"/>
      <w:r>
        <w:t>. . . .</w:t>
      </w:r>
      <w:proofErr w:type="gramEnd"/>
      <w:r>
        <w:t xml:space="preserve"> .</w:t>
      </w:r>
    </w:p>
    <w:p w:rsidR="00A1789B" w:rsidRDefault="00A1789B" w:rsidP="007540B0">
      <w:pPr>
        <w:spacing w:after="120" w:line="0" w:lineRule="atLeast"/>
      </w:pPr>
      <w:r>
        <w:t xml:space="preserve">Photo du navire : . . . . . . . . . . . . . . . . . . . . . . . . </w:t>
      </w:r>
      <w:proofErr w:type="gramStart"/>
      <w:r>
        <w:t>. . . .</w:t>
      </w:r>
      <w:proofErr w:type="gramEnd"/>
      <w:r>
        <w:t xml:space="preserve">  . . . . . . . . . . . . . . . .</w:t>
      </w:r>
    </w:p>
    <w:p w:rsidR="00A1789B" w:rsidRPr="007540B0" w:rsidRDefault="00A1789B" w:rsidP="007540B0">
      <w:pPr>
        <w:spacing w:after="120" w:line="240" w:lineRule="auto"/>
        <w:rPr>
          <w:sz w:val="16"/>
        </w:rPr>
      </w:pPr>
    </w:p>
    <w:p w:rsidR="00A1789B" w:rsidRPr="003C33FC" w:rsidRDefault="00A1789B" w:rsidP="003C33FC">
      <w:pPr>
        <w:pStyle w:val="Titre3"/>
        <w:jc w:val="center"/>
        <w:rPr>
          <w:b/>
          <w:color w:val="auto"/>
        </w:rPr>
      </w:pPr>
      <w:bookmarkStart w:id="229" w:name="_Toc181217702"/>
      <w:r w:rsidRPr="003C33FC">
        <w:rPr>
          <w:b/>
          <w:color w:val="auto"/>
        </w:rPr>
        <w:t>2.3.</w:t>
      </w:r>
      <w:r w:rsidRPr="003C33FC">
        <w:rPr>
          <w:rFonts w:ascii="Times New Roman" w:eastAsia="Times New Roman" w:hAnsi="Times New Roman"/>
          <w:b/>
          <w:color w:val="auto"/>
        </w:rPr>
        <w:tab/>
      </w:r>
      <w:r w:rsidRPr="003C33FC">
        <w:rPr>
          <w:b/>
          <w:color w:val="auto"/>
        </w:rPr>
        <w:t>Conservation</w:t>
      </w:r>
      <w:bookmarkEnd w:id="229"/>
    </w:p>
    <w:p w:rsidR="00A1789B" w:rsidRDefault="00A1789B" w:rsidP="00A1789B">
      <w:pPr>
        <w:spacing w:line="0" w:lineRule="atLeast"/>
      </w:pPr>
      <w:r>
        <w:t xml:space="preserve">Mode de conservation. . . . . . . . . . . . . . . . . . . . . . . . . . . . . . . . . . . . </w:t>
      </w:r>
      <w:proofErr w:type="gramStart"/>
      <w:r>
        <w:t>. . . .</w:t>
      </w:r>
      <w:proofErr w:type="gramEnd"/>
    </w:p>
    <w:p w:rsidR="00A1789B" w:rsidRDefault="00A1789B" w:rsidP="00A1789B">
      <w:pPr>
        <w:spacing w:line="0" w:lineRule="atLeast"/>
      </w:pPr>
      <w:r>
        <w:t xml:space="preserve">Puissance frigorifique totale (PG) : . . . . . . . . . . . . . . . . . . . . . . . . . . . </w:t>
      </w:r>
      <w:proofErr w:type="gramStart"/>
      <w:r>
        <w:t>. . . .</w:t>
      </w:r>
      <w:proofErr w:type="gramEnd"/>
      <w:r>
        <w:t xml:space="preserve"> .</w:t>
      </w:r>
    </w:p>
    <w:p w:rsidR="00A1789B" w:rsidRDefault="00A1789B" w:rsidP="00A1789B">
      <w:pPr>
        <w:spacing w:line="0" w:lineRule="atLeast"/>
      </w:pPr>
      <w:r>
        <w:t>Capacité de congélation par 24 heures en tonne : . . . . . . . . . . . . . . . . . . . . . . . .</w:t>
      </w:r>
    </w:p>
    <w:p w:rsidR="00A1789B" w:rsidRDefault="00A1789B" w:rsidP="00A1789B">
      <w:pPr>
        <w:spacing w:line="0" w:lineRule="atLeast"/>
      </w:pPr>
      <w:r>
        <w:t xml:space="preserve">Nombre de cales : . . . . . . . . . . . . . . . . . . . . . . . . . . . . . . . . . . . . . . . . . . </w:t>
      </w:r>
      <w:proofErr w:type="gramStart"/>
      <w:r>
        <w:t>. . . .</w:t>
      </w:r>
      <w:proofErr w:type="gramEnd"/>
    </w:p>
    <w:p w:rsidR="00A1789B" w:rsidRDefault="00A1789B" w:rsidP="00A1789B">
      <w:pPr>
        <w:spacing w:line="238" w:lineRule="auto"/>
      </w:pPr>
      <w:r>
        <w:t xml:space="preserve">Capacité des cales : . . . . . . . . . . . . . . . . . . . . . . . . . . . . . . . . . </w:t>
      </w:r>
      <w:proofErr w:type="gramStart"/>
      <w:r>
        <w:t>. . . .</w:t>
      </w:r>
      <w:proofErr w:type="gramEnd"/>
      <w:r>
        <w:t>. . .</w:t>
      </w:r>
    </w:p>
    <w:p w:rsidR="00A1789B" w:rsidRDefault="00A1789B" w:rsidP="00A1789B">
      <w:pPr>
        <w:spacing w:line="0" w:lineRule="atLeast"/>
        <w:rPr>
          <w:b/>
          <w:u w:val="single"/>
        </w:rPr>
      </w:pPr>
      <w:r>
        <w:rPr>
          <w:b/>
          <w:u w:val="single"/>
        </w:rPr>
        <w:t>3. AUTORISATION DE PÊCHE</w:t>
      </w:r>
    </w:p>
    <w:p w:rsidR="00A1789B" w:rsidRDefault="00A1789B" w:rsidP="00A1789B">
      <w:pPr>
        <w:spacing w:line="0" w:lineRule="atLeast"/>
      </w:pPr>
      <w:r>
        <w:lastRenderedPageBreak/>
        <w:t xml:space="preserve">État(s) concerné (s) : . . . . . . . . . . . . . . . . . . . . . . . . </w:t>
      </w:r>
      <w:proofErr w:type="gramStart"/>
      <w:r>
        <w:t>. . . .</w:t>
      </w:r>
      <w:proofErr w:type="gramEnd"/>
      <w:r>
        <w:t xml:space="preserve">  . . . . . . . . . . . . . .</w:t>
      </w:r>
    </w:p>
    <w:p w:rsidR="00A1789B" w:rsidRDefault="00A1789B" w:rsidP="00A1789B">
      <w:pPr>
        <w:spacing w:line="0" w:lineRule="atLeast"/>
      </w:pPr>
      <w:r>
        <w:t>Zone autorisée : . . . . . . . . . . . . . . . . . . . . . . . . . . . . . . . . . . . . . . . . . .</w:t>
      </w:r>
    </w:p>
    <w:p w:rsidR="00A1789B" w:rsidRDefault="00A1789B" w:rsidP="00A1789B">
      <w:pPr>
        <w:tabs>
          <w:tab w:val="left" w:pos="2740"/>
        </w:tabs>
        <w:spacing w:line="0" w:lineRule="atLeast"/>
      </w:pPr>
      <w:r>
        <w:t>Période d’autorisation :</w:t>
      </w:r>
      <w:r>
        <w:rPr>
          <w:rFonts w:ascii="Times New Roman" w:eastAsia="Times New Roman" w:hAnsi="Times New Roman"/>
        </w:rPr>
        <w:tab/>
      </w:r>
      <w:r>
        <w:t xml:space="preserve">Début. . . . . . . . . </w:t>
      </w:r>
      <w:proofErr w:type="gramStart"/>
      <w:r>
        <w:t>. . . .</w:t>
      </w:r>
      <w:proofErr w:type="gramEnd"/>
      <w:r>
        <w:t xml:space="preserve"> Fin. . . . . . . . . . . . </w:t>
      </w:r>
      <w:proofErr w:type="gramStart"/>
      <w:r>
        <w:t>. . . .</w:t>
      </w:r>
      <w:proofErr w:type="gramEnd"/>
    </w:p>
    <w:p w:rsidR="00A1789B" w:rsidRPr="00556AA7" w:rsidRDefault="00A1789B" w:rsidP="00A1789B">
      <w:pPr>
        <w:spacing w:line="0" w:lineRule="atLeast"/>
      </w:pPr>
      <w:r>
        <w:t xml:space="preserve">Type statut du </w:t>
      </w:r>
      <w:proofErr w:type="gramStart"/>
      <w:r>
        <w:t>navire:</w:t>
      </w:r>
      <w:proofErr w:type="gramEnd"/>
      <w:r>
        <w:t xml:space="preserve"> . . . . . . . . . . . . . . . . . . . . . . . . . . . . . . . . . . . . . . .</w:t>
      </w:r>
    </w:p>
    <w:p w:rsidR="00A1789B" w:rsidRDefault="00A1789B" w:rsidP="00A1789B">
      <w:pPr>
        <w:spacing w:line="0" w:lineRule="atLeast"/>
      </w:pPr>
      <w:r>
        <w:t xml:space="preserve">Type de pêche : . . . . . . . . . . . . . . . </w:t>
      </w:r>
      <w:proofErr w:type="gramStart"/>
      <w:r>
        <w:t>. . . .</w:t>
      </w:r>
      <w:proofErr w:type="gramEnd"/>
      <w:r>
        <w:t xml:space="preserve">  Options : . . . . . . . . . . . . </w:t>
      </w:r>
      <w:proofErr w:type="gramStart"/>
      <w:r>
        <w:t>. . . .</w:t>
      </w:r>
      <w:proofErr w:type="gramEnd"/>
    </w:p>
    <w:p w:rsidR="00A1789B" w:rsidRDefault="00A1789B" w:rsidP="00A1789B">
      <w:pPr>
        <w:tabs>
          <w:tab w:val="left" w:pos="5800"/>
        </w:tabs>
        <w:spacing w:line="0" w:lineRule="atLeast"/>
      </w:pPr>
      <w:r>
        <w:t xml:space="preserve">Type d’engins autorisés : . . . </w:t>
      </w:r>
      <w:proofErr w:type="gramStart"/>
      <w:r>
        <w:t>. . . .</w:t>
      </w:r>
      <w:proofErr w:type="gramEnd"/>
      <w:r>
        <w:t xml:space="preserve">  . . . . . . . . . . . . . . . .</w:t>
      </w:r>
      <w:r>
        <w:rPr>
          <w:rFonts w:ascii="Times New Roman" w:eastAsia="Times New Roman" w:hAnsi="Times New Roman"/>
        </w:rPr>
        <w:tab/>
      </w:r>
      <w:r>
        <w:t>. . . . . . . . . . . . . . . . .</w:t>
      </w:r>
    </w:p>
    <w:p w:rsidR="00A1789B" w:rsidRDefault="00A1789B" w:rsidP="00A1789B">
      <w:pPr>
        <w:spacing w:line="238" w:lineRule="auto"/>
      </w:pPr>
      <w:r>
        <w:t xml:space="preserve">Autres types de pêche : . . . . . . . . . . . . Autres engins de pêche : . . . . . . . . . </w:t>
      </w:r>
      <w:proofErr w:type="gramStart"/>
      <w:r>
        <w:t>. . . .</w:t>
      </w:r>
      <w:proofErr w:type="gramEnd"/>
      <w:r>
        <w:t xml:space="preserve"> .</w:t>
      </w:r>
    </w:p>
    <w:p w:rsidR="00A1789B" w:rsidRDefault="00A1789B" w:rsidP="00A1789B">
      <w:pPr>
        <w:spacing w:line="0" w:lineRule="atLeast"/>
      </w:pPr>
      <w:r>
        <w:t xml:space="preserve">Espèces cibles : . . . . . . . . . . . . . . . . . . . . . . . . . . . . . . . . . </w:t>
      </w:r>
      <w:proofErr w:type="gramStart"/>
      <w:r>
        <w:t>. . . .</w:t>
      </w:r>
      <w:proofErr w:type="gramEnd"/>
      <w:r>
        <w:t xml:space="preserve"> .. . . . . . . .</w:t>
      </w:r>
    </w:p>
    <w:p w:rsidR="00A1789B" w:rsidRDefault="00A1789B" w:rsidP="00A1789B">
      <w:pPr>
        <w:spacing w:line="0" w:lineRule="atLeast"/>
      </w:pPr>
      <w:r>
        <w:t xml:space="preserve">Prises accessoires autorisés : . . . . . . . . . . . . . . . . . . . . . . . . . . . </w:t>
      </w:r>
      <w:proofErr w:type="gramStart"/>
      <w:r>
        <w:t>. . . .</w:t>
      </w:r>
      <w:proofErr w:type="gramEnd"/>
      <w:r>
        <w:t xml:space="preserve"> .. . . . . .</w:t>
      </w:r>
    </w:p>
    <w:p w:rsidR="00A1789B" w:rsidRDefault="00A1789B" w:rsidP="00A1789B">
      <w:pPr>
        <w:spacing w:line="0" w:lineRule="atLeast"/>
      </w:pPr>
      <w:r>
        <w:t xml:space="preserve">Port débarquement des produits : . . . . . . . . . . . . . . . . . . . . . . . . . . . . . . </w:t>
      </w:r>
      <w:proofErr w:type="gramStart"/>
      <w:r>
        <w:t>. . . .</w:t>
      </w:r>
      <w:proofErr w:type="gramEnd"/>
    </w:p>
    <w:p w:rsidR="00A1789B" w:rsidRDefault="00A1789B" w:rsidP="00A1789B">
      <w:pPr>
        <w:spacing w:line="338" w:lineRule="exact"/>
        <w:rPr>
          <w:rFonts w:ascii="Times New Roman" w:eastAsia="Times New Roman" w:hAnsi="Times New Roman"/>
        </w:rPr>
      </w:pPr>
    </w:p>
    <w:p w:rsidR="00A1789B" w:rsidRDefault="00A1789B" w:rsidP="00A1789B">
      <w:pPr>
        <w:spacing w:line="0" w:lineRule="atLeast"/>
        <w:ind w:right="20"/>
        <w:jc w:val="center"/>
      </w:pPr>
      <w:r>
        <w:t>Visa de responsable du navire</w:t>
      </w:r>
    </w:p>
    <w:p w:rsidR="00A1789B" w:rsidRDefault="00A1789B" w:rsidP="00A1789B">
      <w:pPr>
        <w:spacing w:line="200" w:lineRule="exact"/>
        <w:rPr>
          <w:rFonts w:ascii="Times New Roman" w:eastAsia="Times New Roman" w:hAnsi="Times New Roman"/>
        </w:rPr>
      </w:pPr>
    </w:p>
    <w:p w:rsidR="00A1789B" w:rsidRDefault="00A1789B" w:rsidP="00A1789B">
      <w:pPr>
        <w:spacing w:line="205" w:lineRule="exact"/>
        <w:rPr>
          <w:rFonts w:ascii="Times New Roman" w:eastAsia="Times New Roman" w:hAnsi="Times New Roman"/>
        </w:rPr>
      </w:pPr>
    </w:p>
    <w:p w:rsidR="00A1789B" w:rsidRDefault="00A1789B" w:rsidP="00A1789B">
      <w:pPr>
        <w:tabs>
          <w:tab w:val="left" w:pos="5680"/>
        </w:tabs>
        <w:spacing w:line="0" w:lineRule="atLeast"/>
      </w:pPr>
      <w:r>
        <w:t>Visa de l’État membre</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t>Visa de la CSRP</w:t>
      </w:r>
    </w:p>
    <w:p w:rsidR="00A1789B" w:rsidRDefault="00A1789B" w:rsidP="00A1789B">
      <w:pPr>
        <w:spacing w:line="200" w:lineRule="exact"/>
        <w:rPr>
          <w:rFonts w:ascii="Times New Roman" w:eastAsia="Times New Roman" w:hAnsi="Times New Roman"/>
        </w:rPr>
      </w:pPr>
    </w:p>
    <w:p w:rsidR="00A1789B" w:rsidRDefault="00A1789B" w:rsidP="00A1789B">
      <w:pPr>
        <w:spacing w:line="380" w:lineRule="exact"/>
        <w:rPr>
          <w:rFonts w:ascii="Times New Roman" w:eastAsia="Times New Roman" w:hAnsi="Times New Roman"/>
        </w:rPr>
      </w:pPr>
    </w:p>
    <w:p w:rsidR="00A1789B" w:rsidRDefault="00A1789B" w:rsidP="00A1789B">
      <w:pPr>
        <w:spacing w:line="0" w:lineRule="atLeast"/>
        <w:ind w:right="20"/>
        <w:jc w:val="center"/>
      </w:pPr>
      <w:r>
        <w:t>Date et Numéro d’enregistrement</w:t>
      </w:r>
    </w:p>
    <w:p w:rsidR="00A1789B" w:rsidRDefault="00A1789B" w:rsidP="00A1789B">
      <w:r>
        <w:br w:type="page"/>
      </w:r>
    </w:p>
    <w:p w:rsidR="00A1789B" w:rsidRPr="003C33FC" w:rsidRDefault="00A1789B" w:rsidP="003C33FC">
      <w:pPr>
        <w:pStyle w:val="Titre1"/>
        <w:spacing w:before="0"/>
        <w:jc w:val="center"/>
        <w:rPr>
          <w:b/>
          <w:color w:val="auto"/>
        </w:rPr>
      </w:pPr>
      <w:bookmarkStart w:id="230" w:name="_Toc181217703"/>
      <w:r w:rsidRPr="003C33FC">
        <w:rPr>
          <w:b/>
          <w:color w:val="auto"/>
        </w:rPr>
        <w:lastRenderedPageBreak/>
        <w:t>ANNEXE 2</w:t>
      </w:r>
      <w:bookmarkEnd w:id="230"/>
    </w:p>
    <w:p w:rsidR="00A1789B" w:rsidRPr="003C33FC" w:rsidRDefault="00A1789B" w:rsidP="003C33FC">
      <w:pPr>
        <w:pStyle w:val="Titre1"/>
        <w:spacing w:before="0"/>
        <w:jc w:val="center"/>
        <w:rPr>
          <w:rFonts w:ascii="Times New Roman" w:eastAsia="Times New Roman" w:hAnsi="Times New Roman"/>
          <w:b/>
          <w:color w:val="auto"/>
        </w:rPr>
      </w:pPr>
    </w:p>
    <w:p w:rsidR="00A1789B" w:rsidRPr="003C33FC" w:rsidRDefault="00A1789B" w:rsidP="003C33FC">
      <w:pPr>
        <w:pStyle w:val="Titre1"/>
        <w:spacing w:before="0"/>
        <w:jc w:val="center"/>
        <w:rPr>
          <w:b/>
          <w:color w:val="auto"/>
          <w:sz w:val="20"/>
          <w:szCs w:val="20"/>
        </w:rPr>
      </w:pPr>
      <w:bookmarkStart w:id="231" w:name="page48"/>
      <w:bookmarkStart w:id="232" w:name="_Toc181217704"/>
      <w:bookmarkEnd w:id="231"/>
      <w:r w:rsidRPr="003C33FC">
        <w:rPr>
          <w:b/>
          <w:color w:val="auto"/>
          <w:sz w:val="20"/>
          <w:szCs w:val="20"/>
        </w:rPr>
        <w:t>MODÉLE D’AVARPÊCHE (AVIS D’ARRIVEE DE NAVIRE DE PECHE)</w:t>
      </w:r>
      <w:bookmarkEnd w:id="232"/>
    </w:p>
    <w:p w:rsidR="00A1789B" w:rsidRPr="003C33FC" w:rsidRDefault="00A1789B" w:rsidP="003C33FC">
      <w:pPr>
        <w:pStyle w:val="Titre1"/>
        <w:spacing w:before="0"/>
        <w:jc w:val="center"/>
        <w:rPr>
          <w:b/>
          <w:color w:val="auto"/>
          <w:sz w:val="20"/>
          <w:szCs w:val="20"/>
        </w:rPr>
      </w:pPr>
      <w:bookmarkStart w:id="233" w:name="_Toc181217705"/>
      <w:r w:rsidRPr="003C33FC">
        <w:rPr>
          <w:b/>
          <w:color w:val="auto"/>
          <w:sz w:val="20"/>
          <w:szCs w:val="20"/>
        </w:rPr>
        <w:t>(Article 15 paragraphe 1 du protocole d’application de la convention SCS)</w:t>
      </w:r>
      <w:bookmarkEnd w:id="233"/>
    </w:p>
    <w:p w:rsidR="00A1789B" w:rsidRPr="00B10B98" w:rsidRDefault="00A1789B" w:rsidP="00A1789B">
      <w:pPr>
        <w:spacing w:line="255" w:lineRule="exact"/>
        <w:rPr>
          <w:rFonts w:ascii="Arial" w:eastAsia="Times New Roman" w:hAnsi="Arial" w:cs="Arial"/>
          <w:sz w:val="20"/>
          <w:szCs w:val="20"/>
        </w:rPr>
      </w:pPr>
    </w:p>
    <w:tbl>
      <w:tblPr>
        <w:tblW w:w="8980" w:type="dxa"/>
        <w:tblInd w:w="110" w:type="dxa"/>
        <w:tblLayout w:type="fixed"/>
        <w:tblCellMar>
          <w:left w:w="10" w:type="dxa"/>
          <w:right w:w="10" w:type="dxa"/>
        </w:tblCellMar>
        <w:tblLook w:val="0000" w:firstRow="0" w:lastRow="0" w:firstColumn="0" w:lastColumn="0" w:noHBand="0" w:noVBand="0"/>
      </w:tblPr>
      <w:tblGrid>
        <w:gridCol w:w="420"/>
        <w:gridCol w:w="920"/>
        <w:gridCol w:w="320"/>
        <w:gridCol w:w="640"/>
        <w:gridCol w:w="260"/>
        <w:gridCol w:w="60"/>
        <w:gridCol w:w="140"/>
        <w:gridCol w:w="80"/>
        <w:gridCol w:w="120"/>
        <w:gridCol w:w="1100"/>
        <w:gridCol w:w="200"/>
        <w:gridCol w:w="340"/>
        <w:gridCol w:w="60"/>
        <w:gridCol w:w="280"/>
        <w:gridCol w:w="760"/>
        <w:gridCol w:w="380"/>
        <w:gridCol w:w="320"/>
        <w:gridCol w:w="160"/>
        <w:gridCol w:w="180"/>
        <w:gridCol w:w="60"/>
        <w:gridCol w:w="200"/>
        <w:gridCol w:w="640"/>
        <w:gridCol w:w="340"/>
        <w:gridCol w:w="340"/>
        <w:gridCol w:w="660"/>
      </w:tblGrid>
      <w:tr w:rsidR="00A1789B" w:rsidTr="00952E9D">
        <w:trPr>
          <w:trHeight w:val="277"/>
        </w:trPr>
        <w:tc>
          <w:tcPr>
            <w:tcW w:w="2620" w:type="dxa"/>
            <w:gridSpan w:val="6"/>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20"/>
            </w:pPr>
            <w:r>
              <w:t>1. Port d’escale envisagé</w:t>
            </w:r>
          </w:p>
        </w:tc>
        <w:tc>
          <w:tcPr>
            <w:tcW w:w="1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8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2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10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0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80"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76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8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2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6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8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0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60"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r>
      <w:tr w:rsidR="00A1789B" w:rsidTr="00952E9D">
        <w:trPr>
          <w:trHeight w:val="254"/>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2.</w:t>
            </w:r>
          </w:p>
        </w:tc>
        <w:tc>
          <w:tcPr>
            <w:tcW w:w="2200" w:type="dxa"/>
            <w:gridSpan w:val="5"/>
            <w:shd w:val="clear" w:color="auto" w:fill="auto"/>
            <w:tcMar>
              <w:top w:w="0" w:type="dxa"/>
              <w:left w:w="0" w:type="dxa"/>
              <w:bottom w:w="0" w:type="dxa"/>
              <w:right w:w="0" w:type="dxa"/>
            </w:tcMar>
            <w:vAlign w:val="bottom"/>
          </w:tcPr>
          <w:p w:rsidR="00A1789B" w:rsidRDefault="00A1789B" w:rsidP="00952E9D">
            <w:pPr>
              <w:spacing w:line="255" w:lineRule="exact"/>
              <w:ind w:left="60"/>
            </w:pPr>
            <w:r>
              <w:t>État du port</w:t>
            </w:r>
          </w:p>
        </w:tc>
        <w:tc>
          <w:tcPr>
            <w:tcW w:w="1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77"/>
        </w:trPr>
        <w:tc>
          <w:tcPr>
            <w:tcW w:w="1340" w:type="dxa"/>
            <w:gridSpan w:val="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r>
      <w:tr w:rsidR="00A1789B" w:rsidTr="00952E9D">
        <w:trPr>
          <w:trHeight w:val="254"/>
        </w:trPr>
        <w:tc>
          <w:tcPr>
            <w:tcW w:w="4260" w:type="dxa"/>
            <w:gridSpan w:val="11"/>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pPr>
            <w:r>
              <w:t>3.  Date et heure d’arrivée estimées</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620" w:type="dxa"/>
            <w:gridSpan w:val="6"/>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4. Objet de l’accès au port</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60" w:type="dxa"/>
            <w:gridSpan w:val="11"/>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5. Nom du port et date de la dernière escale</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9"/>
        </w:trPr>
        <w:tc>
          <w:tcPr>
            <w:tcW w:w="2620" w:type="dxa"/>
            <w:gridSpan w:val="6"/>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6. Nom du navire</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620" w:type="dxa"/>
            <w:gridSpan w:val="6"/>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7. État du pavillon</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620" w:type="dxa"/>
            <w:gridSpan w:val="6"/>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8. Type de navire</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60" w:type="dxa"/>
            <w:gridSpan w:val="11"/>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9. IRCS (indicatif international d’appel radio)</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10.</w:t>
            </w:r>
          </w:p>
        </w:tc>
        <w:tc>
          <w:tcPr>
            <w:tcW w:w="3840" w:type="dxa"/>
            <w:gridSpan w:val="10"/>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Contact pour information sur le navire</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840" w:type="dxa"/>
            <w:gridSpan w:val="8"/>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rPr>
                <w:w w:val="99"/>
              </w:rPr>
              <w:t>10</w:t>
            </w:r>
            <w:r>
              <w:rPr>
                <w:i/>
                <w:w w:val="99"/>
              </w:rPr>
              <w:t>bis</w:t>
            </w:r>
            <w:r>
              <w:rPr>
                <w:w w:val="99"/>
              </w:rPr>
              <w:t xml:space="preserve"> Propriétaire(s) du navire</w:t>
            </w: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11.</w:t>
            </w:r>
          </w:p>
        </w:tc>
        <w:tc>
          <w:tcPr>
            <w:tcW w:w="3840" w:type="dxa"/>
            <w:gridSpan w:val="10"/>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ID certificat d’immatriculation</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12.</w:t>
            </w:r>
          </w:p>
        </w:tc>
        <w:tc>
          <w:tcPr>
            <w:tcW w:w="3840" w:type="dxa"/>
            <w:gridSpan w:val="10"/>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ID navire OMI (UVI), si disponible</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13.</w:t>
            </w:r>
          </w:p>
        </w:tc>
        <w:tc>
          <w:tcPr>
            <w:tcW w:w="220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ID externe, si disponible</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14.</w:t>
            </w:r>
          </w:p>
        </w:tc>
        <w:tc>
          <w:tcPr>
            <w:tcW w:w="220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ID CSRP, si disponible</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60"/>
        </w:trPr>
        <w:tc>
          <w:tcPr>
            <w:tcW w:w="1340" w:type="dxa"/>
            <w:gridSpan w:val="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20"/>
            </w:pPr>
            <w:r>
              <w:t>14 bis. SSN</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00"/>
            </w:pPr>
            <w:r>
              <w:t>Non</w:t>
            </w:r>
          </w:p>
        </w:tc>
        <w:tc>
          <w:tcPr>
            <w:tcW w:w="144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80"/>
            </w:pPr>
            <w:r>
              <w:t>Oui : National</w:t>
            </w:r>
          </w:p>
        </w:tc>
        <w:tc>
          <w:tcPr>
            <w:tcW w:w="110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00"/>
              <w:rPr>
                <w:w w:val="99"/>
              </w:rPr>
            </w:pPr>
            <w:r>
              <w:rPr>
                <w:w w:val="99"/>
              </w:rPr>
              <w:t>Oui : ORGP</w:t>
            </w: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4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80"/>
            </w:pPr>
            <w:r>
              <w:t>Type :</w:t>
            </w:r>
          </w:p>
        </w:tc>
      </w:tr>
      <w:tr w:rsidR="00A1789B" w:rsidTr="00952E9D">
        <w:trPr>
          <w:trHeight w:val="259"/>
        </w:trPr>
        <w:tc>
          <w:tcPr>
            <w:tcW w:w="2840" w:type="dxa"/>
            <w:gridSpan w:val="8"/>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120"/>
            </w:pPr>
            <w:r>
              <w:t>14 ter. Dimensions du navire</w:t>
            </w:r>
          </w:p>
        </w:tc>
        <w:tc>
          <w:tcPr>
            <w:tcW w:w="1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100"/>
            </w:pPr>
            <w:r>
              <w:t>Longueur</w:t>
            </w: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40"/>
            </w:pPr>
            <w:r>
              <w:t>Largeur</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8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20"/>
            </w:pPr>
            <w:r>
              <w:t>Tirant d’eau</w:t>
            </w:r>
          </w:p>
        </w:tc>
        <w:tc>
          <w:tcPr>
            <w:tcW w:w="3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80"/>
            </w:pPr>
            <w:r>
              <w:t>TJB</w:t>
            </w:r>
          </w:p>
        </w:tc>
      </w:tr>
      <w:tr w:rsidR="00A1789B" w:rsidTr="00952E9D">
        <w:trPr>
          <w:trHeight w:val="255"/>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120"/>
            </w:pPr>
            <w:r>
              <w:t>15.</w:t>
            </w:r>
          </w:p>
        </w:tc>
        <w:tc>
          <w:tcPr>
            <w:tcW w:w="3640" w:type="dxa"/>
            <w:gridSpan w:val="9"/>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80"/>
            </w:pPr>
            <w:r>
              <w:t>Nom et nationalité du capitaine du</w:t>
            </w: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72"/>
        </w:trPr>
        <w:tc>
          <w:tcPr>
            <w:tcW w:w="1340" w:type="dxa"/>
            <w:gridSpan w:val="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20"/>
            </w:pPr>
            <w:r>
              <w:t>navire</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60"/>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120"/>
            </w:pPr>
            <w:r>
              <w:t>16.</w:t>
            </w:r>
          </w:p>
        </w:tc>
        <w:tc>
          <w:tcPr>
            <w:tcW w:w="6380" w:type="dxa"/>
            <w:gridSpan w:val="19"/>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20"/>
            </w:pPr>
            <w:r>
              <w:t>Références autorisation(s) de pêche / État ayant délivré l’autorisation</w:t>
            </w: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4"/>
        </w:trPr>
        <w:tc>
          <w:tcPr>
            <w:tcW w:w="1340" w:type="dxa"/>
            <w:gridSpan w:val="2"/>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rPr>
                <w:i/>
                <w:w w:val="98"/>
              </w:rPr>
            </w:pPr>
            <w:r>
              <w:rPr>
                <w:i/>
                <w:w w:val="98"/>
              </w:rPr>
              <w:t>Identificateur</w:t>
            </w:r>
          </w:p>
        </w:tc>
        <w:tc>
          <w:tcPr>
            <w:tcW w:w="32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60" w:type="dxa"/>
            <w:gridSpan w:val="3"/>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Délivrée</w:t>
            </w:r>
          </w:p>
        </w:tc>
        <w:tc>
          <w:tcPr>
            <w:tcW w:w="14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20" w:type="dxa"/>
            <w:gridSpan w:val="5"/>
            <w:shd w:val="clear" w:color="auto" w:fill="auto"/>
            <w:tcMar>
              <w:top w:w="0" w:type="dxa"/>
              <w:left w:w="0" w:type="dxa"/>
              <w:bottom w:w="0" w:type="dxa"/>
              <w:right w:w="0" w:type="dxa"/>
            </w:tcMar>
            <w:vAlign w:val="bottom"/>
          </w:tcPr>
          <w:p w:rsidR="00A1789B" w:rsidRDefault="00A1789B" w:rsidP="00952E9D">
            <w:pPr>
              <w:spacing w:line="255" w:lineRule="exact"/>
              <w:ind w:left="20"/>
              <w:rPr>
                <w:i/>
              </w:rPr>
            </w:pPr>
            <w:r>
              <w:rPr>
                <w:i/>
              </w:rPr>
              <w:t>Période de validité</w:t>
            </w:r>
          </w:p>
        </w:tc>
        <w:tc>
          <w:tcPr>
            <w:tcW w:w="2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60" w:type="dxa"/>
            <w:gridSpan w:val="6"/>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Zone(s) de pêche</w:t>
            </w:r>
          </w:p>
        </w:tc>
        <w:tc>
          <w:tcPr>
            <w:tcW w:w="20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Espèces</w:t>
            </w:r>
          </w:p>
        </w:tc>
        <w:tc>
          <w:tcPr>
            <w:tcW w:w="10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Engin</w:t>
            </w:r>
          </w:p>
        </w:tc>
      </w:tr>
      <w:tr w:rsidR="00A1789B" w:rsidTr="00952E9D">
        <w:trPr>
          <w:trHeight w:val="272"/>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par</w:t>
            </w:r>
          </w:p>
        </w:tc>
        <w:tc>
          <w:tcPr>
            <w:tcW w:w="1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64"/>
        </w:trPr>
        <w:tc>
          <w:tcPr>
            <w:tcW w:w="1340" w:type="dxa"/>
            <w:gridSpan w:val="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1340" w:type="dxa"/>
            <w:gridSpan w:val="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4"/>
        </w:trPr>
        <w:tc>
          <w:tcPr>
            <w:tcW w:w="2620" w:type="dxa"/>
            <w:gridSpan w:val="6"/>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pPr>
            <w:r>
              <w:t>17. Poisson total à bord</w:t>
            </w: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580" w:type="dxa"/>
            <w:gridSpan w:val="6"/>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80"/>
            </w:pPr>
            <w:r>
              <w:t>20. À débarquer</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1340"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rPr>
                <w:i/>
              </w:rPr>
            </w:pPr>
            <w:r>
              <w:rPr>
                <w:i/>
              </w:rPr>
              <w:t>Espèce</w:t>
            </w:r>
          </w:p>
        </w:tc>
        <w:tc>
          <w:tcPr>
            <w:tcW w:w="12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Produit</w:t>
            </w: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4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Zone de capture</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Quantité</w:t>
            </w:r>
          </w:p>
        </w:tc>
        <w:tc>
          <w:tcPr>
            <w:tcW w:w="1580" w:type="dxa"/>
            <w:gridSpan w:val="6"/>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Quantité</w:t>
            </w: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6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4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4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1"/>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92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122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00"/>
              <w:rPr>
                <w:i/>
              </w:rPr>
            </w:pPr>
            <w:r>
              <w:rPr>
                <w:i/>
              </w:rPr>
              <w:t>Quantité</w:t>
            </w: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2040" w:type="dxa"/>
            <w:gridSpan w:val="7"/>
            <w:shd w:val="clear" w:color="auto" w:fill="auto"/>
            <w:tcMar>
              <w:top w:w="0" w:type="dxa"/>
              <w:left w:w="0" w:type="dxa"/>
              <w:bottom w:w="0" w:type="dxa"/>
              <w:right w:w="0" w:type="dxa"/>
            </w:tcMar>
            <w:vAlign w:val="bottom"/>
          </w:tcPr>
          <w:p w:rsidR="00A1789B" w:rsidRDefault="00A1789B" w:rsidP="00952E9D">
            <w:pPr>
              <w:spacing w:line="250" w:lineRule="exact"/>
              <w:ind w:left="40"/>
              <w:rPr>
                <w:i/>
              </w:rPr>
            </w:pPr>
            <w:r>
              <w:rPr>
                <w:i/>
              </w:rPr>
              <w:t>Quantité fin de marée</w:t>
            </w:r>
          </w:p>
        </w:tc>
        <w:tc>
          <w:tcPr>
            <w:tcW w:w="2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146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00"/>
              <w:rPr>
                <w:i/>
              </w:rPr>
            </w:pPr>
            <w:r>
              <w:rPr>
                <w:i/>
              </w:rPr>
              <w:t>Complément</w:t>
            </w:r>
          </w:p>
        </w:tc>
        <w:tc>
          <w:tcPr>
            <w:tcW w:w="1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1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6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66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r>
      <w:tr w:rsidR="00A1789B" w:rsidTr="00952E9D">
        <w:trPr>
          <w:trHeight w:val="269"/>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2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début</w:t>
            </w: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46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prévu</w:t>
            </w:r>
          </w:p>
        </w:tc>
        <w:tc>
          <w:tcPr>
            <w:tcW w:w="1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6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7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marée</w:t>
            </w: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58"/>
        </w:trPr>
        <w:tc>
          <w:tcPr>
            <w:tcW w:w="1340"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rPr>
                <w:i/>
              </w:rPr>
            </w:pPr>
            <w:r>
              <w:rPr>
                <w:i/>
              </w:rPr>
              <w:t>Gasoil</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1340"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rPr>
                <w:i/>
              </w:rPr>
            </w:pPr>
            <w:r>
              <w:rPr>
                <w:i/>
              </w:rPr>
              <w:t>Carton</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493"/>
        </w:trPr>
        <w:tc>
          <w:tcPr>
            <w:tcW w:w="4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9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4500" w:type="dxa"/>
            <w:gridSpan w:val="16"/>
            <w:shd w:val="clear" w:color="auto" w:fill="auto"/>
            <w:tcMar>
              <w:top w:w="0" w:type="dxa"/>
              <w:left w:w="0" w:type="dxa"/>
              <w:bottom w:w="0" w:type="dxa"/>
              <w:right w:w="0" w:type="dxa"/>
            </w:tcMar>
            <w:vAlign w:val="bottom"/>
          </w:tcPr>
          <w:p w:rsidR="00A1789B" w:rsidRDefault="00A1789B" w:rsidP="00952E9D">
            <w:pPr>
              <w:spacing w:line="0" w:lineRule="atLeast"/>
            </w:pPr>
            <w:r>
              <w:t>Visa du capitaine du navire ou son représentant</w:t>
            </w:r>
          </w:p>
        </w:tc>
        <w:tc>
          <w:tcPr>
            <w:tcW w:w="2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6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r>
      <w:tr w:rsidR="00A1789B" w:rsidTr="00952E9D">
        <w:trPr>
          <w:gridAfter w:val="21"/>
          <w:wAfter w:w="6680" w:type="dxa"/>
          <w:trHeight w:val="20"/>
        </w:trPr>
        <w:tc>
          <w:tcPr>
            <w:tcW w:w="420" w:type="dxa"/>
            <w:shd w:val="clear" w:color="auto" w:fill="auto"/>
            <w:tcMar>
              <w:top w:w="0" w:type="dxa"/>
              <w:left w:w="0" w:type="dxa"/>
              <w:bottom w:w="0" w:type="dxa"/>
              <w:right w:w="0" w:type="dxa"/>
            </w:tcMar>
            <w:vAlign w:val="bottom"/>
          </w:tcPr>
          <w:p w:rsidR="00A1789B" w:rsidRDefault="00A1789B" w:rsidP="00952E9D">
            <w:pPr>
              <w:spacing w:line="20" w:lineRule="exact"/>
              <w:rPr>
                <w:rFonts w:ascii="Times New Roman" w:eastAsia="Times New Roman" w:hAnsi="Times New Roman"/>
                <w:sz w:val="2"/>
              </w:rPr>
            </w:pPr>
          </w:p>
        </w:tc>
        <w:tc>
          <w:tcPr>
            <w:tcW w:w="920" w:type="dxa"/>
            <w:shd w:val="clear" w:color="auto" w:fill="auto"/>
            <w:tcMar>
              <w:top w:w="0" w:type="dxa"/>
              <w:left w:w="0" w:type="dxa"/>
              <w:bottom w:w="0" w:type="dxa"/>
              <w:right w:w="0" w:type="dxa"/>
            </w:tcMar>
            <w:vAlign w:val="bottom"/>
          </w:tcPr>
          <w:p w:rsidR="00A1789B" w:rsidRDefault="00A1789B" w:rsidP="00952E9D">
            <w:pPr>
              <w:spacing w:line="20" w:lineRule="exact"/>
              <w:rPr>
                <w:rFonts w:ascii="Times New Roman" w:eastAsia="Times New Roman" w:hAnsi="Times New Roman"/>
                <w:sz w:val="2"/>
              </w:rPr>
            </w:pPr>
          </w:p>
        </w:tc>
        <w:tc>
          <w:tcPr>
            <w:tcW w:w="320" w:type="dxa"/>
            <w:shd w:val="clear" w:color="auto" w:fill="auto"/>
            <w:tcMar>
              <w:top w:w="0" w:type="dxa"/>
              <w:left w:w="0" w:type="dxa"/>
              <w:bottom w:w="0" w:type="dxa"/>
              <w:right w:w="0" w:type="dxa"/>
            </w:tcMar>
            <w:vAlign w:val="bottom"/>
          </w:tcPr>
          <w:p w:rsidR="00A1789B" w:rsidRDefault="00A1789B" w:rsidP="00952E9D">
            <w:pPr>
              <w:spacing w:line="20" w:lineRule="exact"/>
              <w:rPr>
                <w:rFonts w:ascii="Times New Roman" w:eastAsia="Times New Roman" w:hAnsi="Times New Roman"/>
                <w:sz w:val="2"/>
              </w:rPr>
            </w:pPr>
          </w:p>
        </w:tc>
        <w:tc>
          <w:tcPr>
            <w:tcW w:w="640" w:type="dxa"/>
            <w:shd w:val="clear" w:color="auto" w:fill="auto"/>
            <w:tcMar>
              <w:top w:w="0" w:type="dxa"/>
              <w:left w:w="0" w:type="dxa"/>
              <w:bottom w:w="0" w:type="dxa"/>
              <w:right w:w="0" w:type="dxa"/>
            </w:tcMar>
            <w:vAlign w:val="bottom"/>
          </w:tcPr>
          <w:p w:rsidR="00A1789B" w:rsidRDefault="00A1789B" w:rsidP="00952E9D">
            <w:pPr>
              <w:spacing w:line="20" w:lineRule="exact"/>
              <w:rPr>
                <w:rFonts w:ascii="Times New Roman" w:eastAsia="Times New Roman" w:hAnsi="Times New Roman"/>
                <w:sz w:val="2"/>
              </w:rPr>
            </w:pPr>
          </w:p>
        </w:tc>
      </w:tr>
    </w:tbl>
    <w:p w:rsidR="00A1789B" w:rsidRDefault="00A1789B" w:rsidP="00A1789B">
      <w:pPr>
        <w:spacing w:line="315" w:lineRule="exact"/>
        <w:rPr>
          <w:rFonts w:ascii="Times New Roman" w:eastAsia="Times New Roman" w:hAnsi="Times New Roman"/>
        </w:rPr>
      </w:pPr>
    </w:p>
    <w:p w:rsidR="00A1789B" w:rsidRDefault="00A1789B" w:rsidP="00A1789B">
      <w:r>
        <w:br w:type="page"/>
      </w:r>
    </w:p>
    <w:p w:rsidR="00A1789B" w:rsidRPr="003C33FC" w:rsidRDefault="00A1789B" w:rsidP="003C33FC">
      <w:pPr>
        <w:pStyle w:val="Titre1"/>
        <w:spacing w:before="0"/>
        <w:jc w:val="center"/>
        <w:rPr>
          <w:b/>
          <w:color w:val="auto"/>
        </w:rPr>
      </w:pPr>
      <w:bookmarkStart w:id="234" w:name="page49"/>
      <w:bookmarkStart w:id="235" w:name="_Toc181217706"/>
      <w:bookmarkEnd w:id="234"/>
      <w:r w:rsidRPr="003C33FC">
        <w:rPr>
          <w:b/>
          <w:color w:val="auto"/>
        </w:rPr>
        <w:lastRenderedPageBreak/>
        <w:t>ANNEXE 3</w:t>
      </w:r>
      <w:bookmarkEnd w:id="235"/>
    </w:p>
    <w:p w:rsidR="00A1789B" w:rsidRPr="003C33FC" w:rsidRDefault="00A1789B" w:rsidP="003C33FC">
      <w:pPr>
        <w:pStyle w:val="Titre1"/>
        <w:spacing w:before="0"/>
        <w:jc w:val="center"/>
        <w:rPr>
          <w:b/>
          <w:color w:val="auto"/>
        </w:rPr>
      </w:pPr>
    </w:p>
    <w:p w:rsidR="00A1789B" w:rsidRPr="003C33FC" w:rsidRDefault="00A1789B" w:rsidP="003C33FC">
      <w:pPr>
        <w:pStyle w:val="Titre1"/>
        <w:spacing w:before="0"/>
        <w:jc w:val="center"/>
        <w:rPr>
          <w:b/>
          <w:color w:val="auto"/>
        </w:rPr>
      </w:pPr>
      <w:bookmarkStart w:id="236" w:name="_Toc181217707"/>
      <w:r w:rsidRPr="003C33FC">
        <w:rPr>
          <w:b/>
          <w:color w:val="auto"/>
        </w:rPr>
        <w:t>MODÉLE DE AVD</w:t>
      </w:r>
      <w:r w:rsidR="003C33FC" w:rsidRPr="003C33FC">
        <w:rPr>
          <w:b/>
          <w:color w:val="auto"/>
        </w:rPr>
        <w:t xml:space="preserve"> D</w:t>
      </w:r>
      <w:r w:rsidRPr="003C33FC">
        <w:rPr>
          <w:b/>
          <w:color w:val="auto"/>
        </w:rPr>
        <w:t>E</w:t>
      </w:r>
      <w:r w:rsidR="003C33FC" w:rsidRPr="003C33FC">
        <w:rPr>
          <w:b/>
          <w:color w:val="auto"/>
        </w:rPr>
        <w:t xml:space="preserve"> </w:t>
      </w:r>
      <w:r w:rsidRPr="003C33FC">
        <w:rPr>
          <w:b/>
          <w:color w:val="auto"/>
        </w:rPr>
        <w:t>PÊCHE (AVIS DEPART DU NAVIRE DE PECHE)</w:t>
      </w:r>
      <w:bookmarkEnd w:id="236"/>
    </w:p>
    <w:p w:rsidR="00A1789B" w:rsidRPr="003C33FC" w:rsidRDefault="00A1789B" w:rsidP="003C33FC">
      <w:pPr>
        <w:pStyle w:val="Titre1"/>
        <w:spacing w:before="0"/>
        <w:jc w:val="center"/>
        <w:rPr>
          <w:b/>
          <w:color w:val="auto"/>
        </w:rPr>
      </w:pPr>
      <w:bookmarkStart w:id="237" w:name="_Toc181217708"/>
      <w:r w:rsidRPr="003C33FC">
        <w:rPr>
          <w:b/>
          <w:color w:val="auto"/>
          <w:sz w:val="20"/>
          <w:szCs w:val="20"/>
        </w:rPr>
        <w:t>(Article 16 paragraphe 3 du protocole d’application de la convention SCS)</w:t>
      </w:r>
      <w:bookmarkEnd w:id="237"/>
    </w:p>
    <w:p w:rsidR="00A1789B" w:rsidRDefault="00A1789B" w:rsidP="00A1789B">
      <w:pPr>
        <w:spacing w:line="20" w:lineRule="exact"/>
      </w:pPr>
    </w:p>
    <w:tbl>
      <w:tblPr>
        <w:tblStyle w:val="Grilledutableau"/>
        <w:tblW w:w="0" w:type="auto"/>
        <w:tblLook w:val="04A0" w:firstRow="1" w:lastRow="0" w:firstColumn="1" w:lastColumn="0" w:noHBand="0" w:noVBand="1"/>
      </w:tblPr>
      <w:tblGrid>
        <w:gridCol w:w="4532"/>
        <w:gridCol w:w="4532"/>
      </w:tblGrid>
      <w:tr w:rsidR="00A1789B" w:rsidTr="00952E9D">
        <w:tc>
          <w:tcPr>
            <w:tcW w:w="4532" w:type="dxa"/>
          </w:tcPr>
          <w:p w:rsidR="00A1789B" w:rsidRDefault="00A1789B" w:rsidP="00A1789B">
            <w:pPr>
              <w:numPr>
                <w:ilvl w:val="0"/>
                <w:numId w:val="53"/>
              </w:numPr>
              <w:tabs>
                <w:tab w:val="left" w:pos="420"/>
              </w:tabs>
              <w:suppressAutoHyphens/>
              <w:autoSpaceDN w:val="0"/>
              <w:spacing w:after="120"/>
              <w:textAlignment w:val="baseline"/>
              <w:rPr>
                <w:rFonts w:ascii="Times New Roman" w:eastAsia="Times New Roman" w:hAnsi="Times New Roman"/>
              </w:rPr>
            </w:pPr>
            <w:r>
              <w:t>Date et Heure de Départ prévues</w:t>
            </w:r>
          </w:p>
        </w:tc>
        <w:tc>
          <w:tcPr>
            <w:tcW w:w="4532" w:type="dxa"/>
          </w:tcPr>
          <w:p w:rsidR="00A1789B" w:rsidRDefault="00A1789B" w:rsidP="00952E9D">
            <w:pPr>
              <w:rPr>
                <w:rFonts w:ascii="Times New Roman" w:eastAsia="Times New Roman" w:hAnsi="Times New Roman"/>
              </w:rPr>
            </w:pPr>
          </w:p>
        </w:tc>
      </w:tr>
      <w:tr w:rsidR="00A1789B" w:rsidTr="00952E9D">
        <w:tc>
          <w:tcPr>
            <w:tcW w:w="4532" w:type="dxa"/>
          </w:tcPr>
          <w:p w:rsidR="00A1789B" w:rsidRDefault="00A1789B" w:rsidP="00A1789B">
            <w:pPr>
              <w:numPr>
                <w:ilvl w:val="0"/>
                <w:numId w:val="53"/>
              </w:numPr>
              <w:tabs>
                <w:tab w:val="left" w:pos="420"/>
              </w:tabs>
              <w:suppressAutoHyphens/>
              <w:autoSpaceDN w:val="0"/>
              <w:spacing w:after="120"/>
              <w:textAlignment w:val="baseline"/>
            </w:pPr>
            <w:r>
              <w:t>Destination Envisagée</w:t>
            </w:r>
          </w:p>
        </w:tc>
        <w:tc>
          <w:tcPr>
            <w:tcW w:w="4532" w:type="dxa"/>
          </w:tcPr>
          <w:p w:rsidR="00A1789B" w:rsidRDefault="00A1789B" w:rsidP="00952E9D">
            <w:pPr>
              <w:rPr>
                <w:rFonts w:ascii="Times New Roman" w:eastAsia="Times New Roman" w:hAnsi="Times New Roman"/>
              </w:rPr>
            </w:pPr>
          </w:p>
        </w:tc>
      </w:tr>
      <w:tr w:rsidR="00A1789B" w:rsidTr="00952E9D">
        <w:tc>
          <w:tcPr>
            <w:tcW w:w="4532" w:type="dxa"/>
          </w:tcPr>
          <w:p w:rsidR="00A1789B" w:rsidRDefault="00A1789B" w:rsidP="00952E9D">
            <w:pPr>
              <w:pStyle w:val="Paragraphedeliste"/>
              <w:numPr>
                <w:ilvl w:val="0"/>
                <w:numId w:val="60"/>
              </w:numPr>
              <w:tabs>
                <w:tab w:val="left" w:pos="580"/>
              </w:tabs>
              <w:spacing w:after="120"/>
            </w:pPr>
            <w:r>
              <w:t>Objet de la mission</w:t>
            </w:r>
          </w:p>
          <w:p w:rsidR="00A1789B" w:rsidRDefault="00A1789B" w:rsidP="00952E9D">
            <w:pPr>
              <w:pStyle w:val="Paragraphedeliste"/>
              <w:numPr>
                <w:ilvl w:val="0"/>
                <w:numId w:val="59"/>
              </w:numPr>
              <w:tabs>
                <w:tab w:val="left" w:pos="1360"/>
              </w:tabs>
              <w:spacing w:after="120"/>
            </w:pPr>
            <w:r>
              <w:t>Pêche</w:t>
            </w:r>
          </w:p>
          <w:p w:rsidR="00A1789B" w:rsidRDefault="00A1789B" w:rsidP="00952E9D">
            <w:pPr>
              <w:pStyle w:val="Paragraphedeliste"/>
              <w:numPr>
                <w:ilvl w:val="0"/>
                <w:numId w:val="59"/>
              </w:numPr>
              <w:tabs>
                <w:tab w:val="left" w:pos="1360"/>
              </w:tabs>
              <w:spacing w:after="120"/>
            </w:pPr>
            <w:r>
              <w:t>Transit</w:t>
            </w:r>
          </w:p>
          <w:p w:rsidR="00A1789B" w:rsidRDefault="00A1789B" w:rsidP="00952E9D">
            <w:pPr>
              <w:pStyle w:val="Paragraphedeliste"/>
              <w:numPr>
                <w:ilvl w:val="0"/>
                <w:numId w:val="59"/>
              </w:numPr>
              <w:tabs>
                <w:tab w:val="left" w:pos="1360"/>
              </w:tabs>
              <w:spacing w:after="120"/>
            </w:pPr>
            <w:r>
              <w:t>Transport de poisson</w:t>
            </w:r>
          </w:p>
          <w:p w:rsidR="00A1789B" w:rsidRPr="00556AA7" w:rsidRDefault="00A1789B" w:rsidP="00952E9D">
            <w:pPr>
              <w:pStyle w:val="Paragraphedeliste"/>
              <w:numPr>
                <w:ilvl w:val="0"/>
                <w:numId w:val="59"/>
              </w:numPr>
              <w:tabs>
                <w:tab w:val="left" w:pos="1360"/>
              </w:tabs>
              <w:spacing w:after="120"/>
            </w:pPr>
            <w:r>
              <w:t>Divers</w:t>
            </w:r>
          </w:p>
        </w:tc>
        <w:tc>
          <w:tcPr>
            <w:tcW w:w="4532" w:type="dxa"/>
          </w:tcPr>
          <w:p w:rsidR="00A1789B" w:rsidRDefault="00A1789B" w:rsidP="00952E9D">
            <w:pPr>
              <w:rPr>
                <w:rFonts w:ascii="Times New Roman" w:eastAsia="Times New Roman" w:hAnsi="Times New Roman"/>
              </w:rPr>
            </w:pPr>
          </w:p>
        </w:tc>
      </w:tr>
      <w:tr w:rsidR="00A1789B" w:rsidTr="00952E9D">
        <w:trPr>
          <w:trHeight w:val="2516"/>
        </w:trPr>
        <w:tc>
          <w:tcPr>
            <w:tcW w:w="4532" w:type="dxa"/>
          </w:tcPr>
          <w:p w:rsidR="00A1789B" w:rsidRDefault="00A1789B" w:rsidP="00952E9D">
            <w:pPr>
              <w:pStyle w:val="Paragraphedeliste"/>
              <w:numPr>
                <w:ilvl w:val="0"/>
                <w:numId w:val="60"/>
              </w:numPr>
              <w:tabs>
                <w:tab w:val="left" w:pos="580"/>
              </w:tabs>
              <w:spacing w:after="120"/>
            </w:pPr>
            <w:r>
              <w:t>Cas de navire de pêche</w:t>
            </w:r>
          </w:p>
          <w:p w:rsidR="00A1789B" w:rsidRPr="00556AA7" w:rsidRDefault="00A1789B" w:rsidP="00952E9D">
            <w:pPr>
              <w:pStyle w:val="Paragraphedeliste"/>
              <w:numPr>
                <w:ilvl w:val="0"/>
                <w:numId w:val="61"/>
              </w:numPr>
              <w:spacing w:after="120"/>
            </w:pPr>
            <w:r w:rsidRPr="00556AA7">
              <w:t>Quantité de Gasoil disponible</w:t>
            </w:r>
          </w:p>
          <w:p w:rsidR="00A1789B" w:rsidRPr="00556AA7" w:rsidRDefault="00A1789B" w:rsidP="00952E9D">
            <w:pPr>
              <w:pStyle w:val="Paragraphedeliste"/>
              <w:numPr>
                <w:ilvl w:val="0"/>
                <w:numId w:val="61"/>
              </w:numPr>
              <w:spacing w:after="120"/>
            </w:pPr>
            <w:r w:rsidRPr="00556AA7">
              <w:t>Nombre d’emballages disponible</w:t>
            </w:r>
          </w:p>
          <w:p w:rsidR="00A1789B" w:rsidRPr="00556AA7" w:rsidRDefault="00A1789B" w:rsidP="00952E9D">
            <w:pPr>
              <w:pStyle w:val="Paragraphedeliste"/>
              <w:numPr>
                <w:ilvl w:val="0"/>
                <w:numId w:val="61"/>
              </w:numPr>
              <w:spacing w:after="120"/>
            </w:pPr>
            <w:r w:rsidRPr="00556AA7">
              <w:t>Numéro et date de validité de la licence.</w:t>
            </w:r>
          </w:p>
          <w:p w:rsidR="00A1789B" w:rsidRPr="00556AA7" w:rsidRDefault="00A1789B" w:rsidP="00952E9D">
            <w:pPr>
              <w:pStyle w:val="Paragraphedeliste"/>
              <w:numPr>
                <w:ilvl w:val="0"/>
                <w:numId w:val="61"/>
              </w:numPr>
              <w:spacing w:after="120"/>
            </w:pPr>
            <w:r w:rsidRPr="00556AA7">
              <w:t>Type de pêche autorisé</w:t>
            </w:r>
          </w:p>
          <w:p w:rsidR="00A1789B" w:rsidRPr="00556AA7" w:rsidRDefault="00A1789B" w:rsidP="00952E9D">
            <w:pPr>
              <w:pStyle w:val="Paragraphedeliste"/>
              <w:numPr>
                <w:ilvl w:val="0"/>
                <w:numId w:val="61"/>
              </w:numPr>
              <w:spacing w:after="120"/>
            </w:pPr>
            <w:r w:rsidRPr="00556AA7">
              <w:t>Etat fonctionnement VMS/AIS</w:t>
            </w:r>
          </w:p>
          <w:p w:rsidR="00A1789B" w:rsidRDefault="00A1789B" w:rsidP="00952E9D">
            <w:pPr>
              <w:pStyle w:val="Paragraphedeliste"/>
              <w:numPr>
                <w:ilvl w:val="0"/>
                <w:numId w:val="61"/>
              </w:numPr>
              <w:spacing w:after="120"/>
              <w:rPr>
                <w:rFonts w:ascii="Times New Roman" w:eastAsia="Times New Roman" w:hAnsi="Times New Roman"/>
              </w:rPr>
            </w:pPr>
            <w:r w:rsidRPr="00556AA7">
              <w:t>Durée estimée de la Marée</w:t>
            </w:r>
          </w:p>
          <w:p w:rsidR="00A1789B" w:rsidRDefault="00A1789B" w:rsidP="00952E9D">
            <w:pPr>
              <w:pStyle w:val="Paragraphedeliste"/>
              <w:numPr>
                <w:ilvl w:val="0"/>
                <w:numId w:val="63"/>
              </w:numPr>
              <w:spacing w:after="120"/>
              <w:rPr>
                <w:rFonts w:ascii="Times New Roman" w:eastAsia="Times New Roman" w:hAnsi="Times New Roman"/>
              </w:rPr>
            </w:pPr>
            <w:r>
              <w:t>Nom ou identification de l’observateur à bord</w:t>
            </w:r>
          </w:p>
        </w:tc>
        <w:tc>
          <w:tcPr>
            <w:tcW w:w="4532" w:type="dxa"/>
          </w:tcPr>
          <w:p w:rsidR="00A1789B" w:rsidRDefault="00A1789B" w:rsidP="00952E9D">
            <w:pPr>
              <w:rPr>
                <w:rFonts w:ascii="Times New Roman" w:eastAsia="Times New Roman" w:hAnsi="Times New Roman"/>
              </w:rPr>
            </w:pPr>
          </w:p>
        </w:tc>
      </w:tr>
      <w:tr w:rsidR="00A1789B" w:rsidTr="00952E9D">
        <w:trPr>
          <w:trHeight w:val="2017"/>
        </w:trPr>
        <w:tc>
          <w:tcPr>
            <w:tcW w:w="4532" w:type="dxa"/>
          </w:tcPr>
          <w:p w:rsidR="00A1789B" w:rsidRPr="00556AA7" w:rsidRDefault="00A1789B" w:rsidP="00952E9D">
            <w:pPr>
              <w:pStyle w:val="Paragraphedeliste"/>
              <w:numPr>
                <w:ilvl w:val="0"/>
                <w:numId w:val="60"/>
              </w:numPr>
              <w:tabs>
                <w:tab w:val="left" w:pos="580"/>
              </w:tabs>
              <w:spacing w:after="120"/>
              <w:rPr>
                <w:rFonts w:ascii="Times New Roman" w:eastAsia="Times New Roman" w:hAnsi="Times New Roman"/>
              </w:rPr>
            </w:pPr>
            <w:r>
              <w:t>Cas de navires de transport de poisson, de collecte ou de support logistique.</w:t>
            </w:r>
          </w:p>
          <w:p w:rsidR="00A1789B" w:rsidRDefault="00A1789B" w:rsidP="00952E9D">
            <w:pPr>
              <w:pStyle w:val="Paragraphedeliste"/>
              <w:numPr>
                <w:ilvl w:val="0"/>
                <w:numId w:val="62"/>
              </w:numPr>
              <w:tabs>
                <w:tab w:val="left" w:pos="1360"/>
              </w:tabs>
              <w:spacing w:after="120"/>
            </w:pPr>
            <w:r>
              <w:t>Quantité et espèces de produits à bord</w:t>
            </w:r>
          </w:p>
          <w:p w:rsidR="00A1789B" w:rsidRDefault="00A1789B" w:rsidP="00952E9D">
            <w:pPr>
              <w:pStyle w:val="Paragraphedeliste"/>
              <w:numPr>
                <w:ilvl w:val="0"/>
                <w:numId w:val="62"/>
              </w:numPr>
              <w:tabs>
                <w:tab w:val="left" w:pos="1360"/>
              </w:tabs>
              <w:spacing w:after="120"/>
            </w:pPr>
            <w:r>
              <w:t>Prochain Port de destination</w:t>
            </w:r>
          </w:p>
          <w:p w:rsidR="00A1789B" w:rsidRPr="00556AA7" w:rsidRDefault="00A1789B" w:rsidP="00952E9D">
            <w:pPr>
              <w:pStyle w:val="Paragraphedeliste"/>
              <w:numPr>
                <w:ilvl w:val="0"/>
                <w:numId w:val="62"/>
              </w:numPr>
              <w:tabs>
                <w:tab w:val="left" w:pos="1360"/>
              </w:tabs>
              <w:spacing w:after="120"/>
              <w:rPr>
                <w:rFonts w:ascii="Times New Roman" w:eastAsia="Times New Roman" w:hAnsi="Times New Roman"/>
              </w:rPr>
            </w:pPr>
            <w:r>
              <w:t>Durée estimée transit</w:t>
            </w:r>
          </w:p>
          <w:p w:rsidR="00A1789B" w:rsidRDefault="00A1789B" w:rsidP="00952E9D">
            <w:pPr>
              <w:pStyle w:val="Paragraphedeliste"/>
              <w:numPr>
                <w:ilvl w:val="0"/>
                <w:numId w:val="62"/>
              </w:numPr>
              <w:tabs>
                <w:tab w:val="left" w:pos="1360"/>
              </w:tabs>
              <w:spacing w:after="120"/>
            </w:pPr>
            <w:r>
              <w:t>Opérations envisagées en mer ou dans prochain port</w:t>
            </w:r>
          </w:p>
          <w:p w:rsidR="00A1789B" w:rsidRPr="00556AA7" w:rsidRDefault="00A1789B" w:rsidP="00952E9D">
            <w:pPr>
              <w:pStyle w:val="Paragraphedeliste"/>
              <w:numPr>
                <w:ilvl w:val="0"/>
                <w:numId w:val="62"/>
              </w:numPr>
              <w:tabs>
                <w:tab w:val="left" w:pos="1360"/>
              </w:tabs>
              <w:spacing w:after="120"/>
              <w:rPr>
                <w:rFonts w:ascii="Times New Roman" w:eastAsia="Times New Roman" w:hAnsi="Times New Roman"/>
              </w:rPr>
            </w:pPr>
            <w:r>
              <w:t>Fonctionnement VMS/AIS</w:t>
            </w:r>
          </w:p>
        </w:tc>
        <w:tc>
          <w:tcPr>
            <w:tcW w:w="4532" w:type="dxa"/>
          </w:tcPr>
          <w:p w:rsidR="00A1789B" w:rsidRDefault="00A1789B" w:rsidP="00952E9D">
            <w:pPr>
              <w:rPr>
                <w:rFonts w:ascii="Times New Roman" w:eastAsia="Times New Roman" w:hAnsi="Times New Roman"/>
              </w:rPr>
            </w:pPr>
          </w:p>
        </w:tc>
      </w:tr>
    </w:tbl>
    <w:p w:rsidR="00A1789B" w:rsidRDefault="00A1789B" w:rsidP="00A1789B">
      <w:pPr>
        <w:spacing w:after="0" w:line="240" w:lineRule="auto"/>
        <w:rPr>
          <w:rFonts w:ascii="Times New Roman" w:eastAsia="Times New Roman" w:hAnsi="Times New Roman"/>
        </w:rPr>
      </w:pPr>
    </w:p>
    <w:p w:rsidR="00A1789B" w:rsidRDefault="00A1789B" w:rsidP="00A1789B">
      <w:pPr>
        <w:spacing w:after="0" w:line="240" w:lineRule="auto"/>
        <w:jc w:val="center"/>
        <w:rPr>
          <w:u w:val="single"/>
        </w:rPr>
      </w:pPr>
      <w:r>
        <w:rPr>
          <w:u w:val="single"/>
        </w:rPr>
        <w:t>Visa du capitaine du navire ou son représentant</w:t>
      </w:r>
    </w:p>
    <w:p w:rsidR="00A1789B" w:rsidRDefault="00A1789B" w:rsidP="00A1789B">
      <w:pPr>
        <w:spacing w:after="0" w:line="240" w:lineRule="auto"/>
        <w:rPr>
          <w:rFonts w:ascii="Times New Roman" w:eastAsia="Times New Roman" w:hAnsi="Times New Roman"/>
        </w:rPr>
      </w:pPr>
    </w:p>
    <w:p w:rsidR="00A1789B" w:rsidRDefault="00A1789B" w:rsidP="00A1789B">
      <w:pPr>
        <w:spacing w:line="200" w:lineRule="exact"/>
        <w:rPr>
          <w:rFonts w:ascii="Times New Roman" w:eastAsia="Times New Roman" w:hAnsi="Times New Roman"/>
        </w:rPr>
      </w:pPr>
    </w:p>
    <w:p w:rsidR="00A1789B" w:rsidRDefault="00A1789B" w:rsidP="00A1789B">
      <w:pPr>
        <w:spacing w:line="0" w:lineRule="atLeast"/>
        <w:sectPr w:rsidR="00A1789B">
          <w:pgSz w:w="11900" w:h="16838"/>
          <w:pgMar w:top="968" w:right="1406" w:bottom="418" w:left="1420" w:header="720" w:footer="720" w:gutter="0"/>
          <w:cols w:space="720"/>
        </w:sectPr>
      </w:pPr>
    </w:p>
    <w:p w:rsidR="00A1789B" w:rsidRPr="003C33FC" w:rsidRDefault="00A1789B" w:rsidP="003C33FC">
      <w:pPr>
        <w:pStyle w:val="Titre1"/>
        <w:spacing w:before="0"/>
        <w:jc w:val="center"/>
        <w:rPr>
          <w:b/>
          <w:color w:val="auto"/>
        </w:rPr>
      </w:pPr>
      <w:bookmarkStart w:id="238" w:name="page50"/>
      <w:bookmarkStart w:id="239" w:name="_Toc181217709"/>
      <w:bookmarkEnd w:id="238"/>
      <w:r w:rsidRPr="003C33FC">
        <w:rPr>
          <w:b/>
          <w:color w:val="auto"/>
        </w:rPr>
        <w:lastRenderedPageBreak/>
        <w:t>ANNEXE 4</w:t>
      </w:r>
      <w:bookmarkEnd w:id="239"/>
    </w:p>
    <w:p w:rsidR="00A1789B" w:rsidRPr="003C33FC" w:rsidRDefault="00A1789B" w:rsidP="003C33FC">
      <w:pPr>
        <w:pStyle w:val="Titre1"/>
        <w:spacing w:before="0"/>
        <w:jc w:val="center"/>
        <w:rPr>
          <w:b/>
          <w:color w:val="auto"/>
        </w:rPr>
      </w:pPr>
    </w:p>
    <w:p w:rsidR="00A1789B" w:rsidRPr="003C33FC" w:rsidRDefault="00A1789B" w:rsidP="003C33FC">
      <w:pPr>
        <w:pStyle w:val="Titre1"/>
        <w:spacing w:before="0"/>
        <w:jc w:val="center"/>
        <w:rPr>
          <w:b/>
          <w:color w:val="auto"/>
        </w:rPr>
      </w:pPr>
      <w:bookmarkStart w:id="240" w:name="_Toc181217710"/>
      <w:r w:rsidRPr="003C33FC">
        <w:rPr>
          <w:b/>
          <w:color w:val="auto"/>
        </w:rPr>
        <w:t>MODÉLE DE RAPPORT D’INSPECTION DES NAVIRES DE PECHE</w:t>
      </w:r>
      <w:bookmarkEnd w:id="240"/>
    </w:p>
    <w:p w:rsidR="00A1789B" w:rsidRPr="003C33FC" w:rsidRDefault="00A1789B" w:rsidP="003C33FC">
      <w:pPr>
        <w:pStyle w:val="Titre1"/>
        <w:spacing w:before="0"/>
        <w:jc w:val="center"/>
        <w:rPr>
          <w:b/>
          <w:color w:val="auto"/>
        </w:rPr>
      </w:pPr>
      <w:bookmarkStart w:id="241" w:name="_Toc181217711"/>
      <w:r w:rsidRPr="003C33FC">
        <w:rPr>
          <w:b/>
          <w:color w:val="auto"/>
        </w:rPr>
        <w:t>(A</w:t>
      </w:r>
      <w:r w:rsidRPr="003C33FC">
        <w:rPr>
          <w:b/>
          <w:color w:val="auto"/>
          <w:sz w:val="20"/>
          <w:szCs w:val="20"/>
        </w:rPr>
        <w:t>rticle 22 du protocole d’application de la convention SCS)</w:t>
      </w:r>
      <w:bookmarkEnd w:id="241"/>
    </w:p>
    <w:p w:rsidR="00A1789B" w:rsidRDefault="00A1789B" w:rsidP="00A1789B">
      <w:pPr>
        <w:spacing w:line="20" w:lineRule="exact"/>
        <w:rPr>
          <w:rFonts w:ascii="Times New Roman" w:eastAsia="Times New Roman" w:hAnsi="Times New Roman"/>
        </w:rPr>
      </w:pPr>
      <w:r>
        <w:rPr>
          <w:b/>
          <w:noProof/>
          <w:lang w:eastAsia="fr-FR"/>
        </w:rPr>
        <mc:AlternateContent>
          <mc:Choice Requires="wps">
            <w:drawing>
              <wp:anchor distT="0" distB="0" distL="114300" distR="114300" simplePos="0" relativeHeight="251664384" behindDoc="1" locked="0" layoutInCell="1" allowOverlap="1" wp14:anchorId="685D3E82" wp14:editId="5C33FB22">
                <wp:simplePos x="0" y="0"/>
                <wp:positionH relativeFrom="column">
                  <wp:posOffset>5743575</wp:posOffset>
                </wp:positionH>
                <wp:positionV relativeFrom="paragraph">
                  <wp:posOffset>175893</wp:posOffset>
                </wp:positionV>
                <wp:extent cx="0" cy="5804539"/>
                <wp:effectExtent l="0" t="0" r="19050" b="24761"/>
                <wp:wrapNone/>
                <wp:docPr id="17" name="Connecteur droit 9"/>
                <wp:cNvGraphicFramePr/>
                <a:graphic xmlns:a="http://schemas.openxmlformats.org/drawingml/2006/main">
                  <a:graphicData uri="http://schemas.microsoft.com/office/word/2010/wordprocessingShape">
                    <wps:wsp>
                      <wps:cNvCnPr/>
                      <wps:spPr>
                        <a:xfrm>
                          <a:off x="0" y="0"/>
                          <a:ext cx="0" cy="5804539"/>
                        </a:xfrm>
                        <a:prstGeom prst="straightConnector1">
                          <a:avLst/>
                        </a:prstGeom>
                        <a:noFill/>
                        <a:ln w="6099" cap="flat">
                          <a:solidFill>
                            <a:srgbClr val="000000"/>
                          </a:solidFill>
                          <a:prstDash val="solid"/>
                          <a:round/>
                        </a:ln>
                      </wps:spPr>
                      <wps:bodyPr/>
                    </wps:wsp>
                  </a:graphicData>
                </a:graphic>
              </wp:anchor>
            </w:drawing>
          </mc:Choice>
          <mc:Fallback>
            <w:pict>
              <v:shapetype w14:anchorId="5121AA7B" id="_x0000_t32" coordsize="21600,21600" o:spt="32" o:oned="t" path="m,l21600,21600e" filled="f">
                <v:path arrowok="t" fillok="f" o:connecttype="none"/>
                <o:lock v:ext="edit" shapetype="t"/>
              </v:shapetype>
              <v:shape id="Connecteur droit 9" o:spid="_x0000_s1026" type="#_x0000_t32" style="position:absolute;margin-left:452.25pt;margin-top:13.85pt;width:0;height:457.0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" strokeweight=".16942mm"/>
            </w:pict>
          </mc:Fallback>
        </mc:AlternateContent>
      </w:r>
      <w:r>
        <w:rPr>
          <w:b/>
          <w:noProof/>
          <w:lang w:eastAsia="fr-FR"/>
        </w:rPr>
        <mc:AlternateContent>
          <mc:Choice Requires="wps">
            <w:drawing>
              <wp:anchor distT="0" distB="0" distL="114300" distR="114300" simplePos="0" relativeHeight="251665408" behindDoc="1" locked="0" layoutInCell="1" allowOverlap="1" wp14:anchorId="5136357F" wp14:editId="27AF236D">
                <wp:simplePos x="0" y="0"/>
                <wp:positionH relativeFrom="column">
                  <wp:posOffset>18416</wp:posOffset>
                </wp:positionH>
                <wp:positionV relativeFrom="paragraph">
                  <wp:posOffset>175893</wp:posOffset>
                </wp:positionV>
                <wp:extent cx="0" cy="7221859"/>
                <wp:effectExtent l="0" t="0" r="19050" b="36191"/>
                <wp:wrapNone/>
                <wp:docPr id="4" name="Connecteur droit 8"/>
                <wp:cNvGraphicFramePr/>
                <a:graphic xmlns:a="http://schemas.openxmlformats.org/drawingml/2006/main">
                  <a:graphicData uri="http://schemas.microsoft.com/office/word/2010/wordprocessingShape">
                    <wps:wsp>
                      <wps:cNvCnPr/>
                      <wps:spPr>
                        <a:xfrm>
                          <a:off x="0" y="0"/>
                          <a:ext cx="0" cy="7221859"/>
                        </a:xfrm>
                        <a:prstGeom prst="straightConnector1">
                          <a:avLst/>
                        </a:prstGeom>
                        <a:noFill/>
                        <a:ln w="6099" cap="flat">
                          <a:solidFill>
                            <a:srgbClr val="000000"/>
                          </a:solidFill>
                          <a:prstDash val="solid"/>
                          <a:round/>
                        </a:ln>
                      </wps:spPr>
                      <wps:bodyPr/>
                    </wps:wsp>
                  </a:graphicData>
                </a:graphic>
              </wp:anchor>
            </w:drawing>
          </mc:Choice>
          <mc:Fallback>
            <w:pict>
              <v:shape w14:anchorId="77126EDF" id="Connecteur droit 8" o:spid="_x0000_s1026" type="#_x0000_t32" style="position:absolute;margin-left:1.45pt;margin-top:13.85pt;width:0;height:568.6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" strokeweight=".16942mm"/>
            </w:pict>
          </mc:Fallback>
        </mc:AlternateContent>
      </w:r>
    </w:p>
    <w:tbl>
      <w:tblPr>
        <w:tblW w:w="9050" w:type="dxa"/>
        <w:tblInd w:w="20" w:type="dxa"/>
        <w:tblLayout w:type="fixed"/>
        <w:tblCellMar>
          <w:left w:w="10" w:type="dxa"/>
          <w:right w:w="10" w:type="dxa"/>
        </w:tblCellMar>
        <w:tblLook w:val="0000" w:firstRow="0" w:lastRow="0" w:firstColumn="0" w:lastColumn="0" w:noHBand="0" w:noVBand="0"/>
      </w:tblPr>
      <w:tblGrid>
        <w:gridCol w:w="260"/>
        <w:gridCol w:w="100"/>
        <w:gridCol w:w="840"/>
        <w:gridCol w:w="1180"/>
        <w:gridCol w:w="30"/>
        <w:gridCol w:w="420"/>
        <w:gridCol w:w="640"/>
        <w:gridCol w:w="480"/>
        <w:gridCol w:w="440"/>
        <w:gridCol w:w="40"/>
        <w:gridCol w:w="460"/>
        <w:gridCol w:w="940"/>
        <w:gridCol w:w="320"/>
        <w:gridCol w:w="460"/>
        <w:gridCol w:w="220"/>
        <w:gridCol w:w="220"/>
        <w:gridCol w:w="600"/>
        <w:gridCol w:w="480"/>
        <w:gridCol w:w="920"/>
      </w:tblGrid>
      <w:tr w:rsidR="00A1789B" w:rsidTr="00952E9D">
        <w:trPr>
          <w:trHeight w:val="274"/>
        </w:trPr>
        <w:tc>
          <w:tcPr>
            <w:tcW w:w="26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60"/>
            </w:pPr>
            <w:r>
              <w:t>1.</w:t>
            </w:r>
          </w:p>
        </w:tc>
        <w:tc>
          <w:tcPr>
            <w:tcW w:w="3690" w:type="dxa"/>
            <w:gridSpan w:val="7"/>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20"/>
            </w:pPr>
            <w:r>
              <w:t>Nº du rapport d’inspection</w:t>
            </w:r>
          </w:p>
        </w:tc>
        <w:tc>
          <w:tcPr>
            <w:tcW w:w="4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60"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40"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820" w:type="dxa"/>
            <w:gridSpan w:val="5"/>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40"/>
            </w:pPr>
            <w:r>
              <w:t>2. État du port</w:t>
            </w:r>
          </w:p>
        </w:tc>
        <w:tc>
          <w:tcPr>
            <w:tcW w:w="48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58"/>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3.</w:t>
            </w:r>
          </w:p>
        </w:tc>
        <w:tc>
          <w:tcPr>
            <w:tcW w:w="369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Autorité chargée de l’inspection</w:t>
            </w: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4.</w:t>
            </w:r>
          </w:p>
        </w:tc>
        <w:tc>
          <w:tcPr>
            <w:tcW w:w="369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Nom de l’inspecteur principal</w:t>
            </w: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ID</w:t>
            </w: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5.</w:t>
            </w:r>
          </w:p>
        </w:tc>
        <w:tc>
          <w:tcPr>
            <w:tcW w:w="215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Lieu de l’inspection</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6.</w:t>
            </w:r>
          </w:p>
        </w:tc>
        <w:tc>
          <w:tcPr>
            <w:tcW w:w="215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Début de l’inspection</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Année</w:t>
            </w: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Mois</w:t>
            </w:r>
          </w:p>
        </w:tc>
        <w:tc>
          <w:tcPr>
            <w:tcW w:w="2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Jour</w:t>
            </w: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Heure</w:t>
            </w:r>
          </w:p>
        </w:tc>
      </w:tr>
      <w:tr w:rsidR="00A1789B" w:rsidTr="00952E9D">
        <w:trPr>
          <w:trHeight w:val="258"/>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7.</w:t>
            </w:r>
          </w:p>
        </w:tc>
        <w:tc>
          <w:tcPr>
            <w:tcW w:w="215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Fin de l’inspection</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Année</w:t>
            </w: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Mois</w:t>
            </w:r>
          </w:p>
        </w:tc>
        <w:tc>
          <w:tcPr>
            <w:tcW w:w="2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Jour</w:t>
            </w: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Heure</w:t>
            </w:r>
          </w:p>
        </w:tc>
      </w:tr>
      <w:tr w:rsidR="00A1789B" w:rsidTr="00952E9D">
        <w:trPr>
          <w:trHeight w:val="258"/>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8.</w:t>
            </w:r>
          </w:p>
        </w:tc>
        <w:tc>
          <w:tcPr>
            <w:tcW w:w="369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 xml:space="preserve">Notification préalable </w:t>
            </w:r>
            <w:proofErr w:type="spellStart"/>
            <w:r>
              <w:t>recue</w:t>
            </w:r>
            <w:proofErr w:type="spellEnd"/>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Oui</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Non</w:t>
            </w: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60"/>
        </w:trPr>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60"/>
            </w:pPr>
            <w:r>
              <w:t>9.</w:t>
            </w:r>
          </w:p>
        </w:tc>
        <w:tc>
          <w:tcPr>
            <w:tcW w:w="215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20"/>
              <w:rPr>
                <w:w w:val="99"/>
              </w:rPr>
            </w:pPr>
            <w:r>
              <w:rPr>
                <w:w w:val="99"/>
              </w:rPr>
              <w:t>Objet de l’accès au port</w:t>
            </w:r>
          </w:p>
        </w:tc>
        <w:tc>
          <w:tcPr>
            <w:tcW w:w="4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2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40"/>
              <w:rPr>
                <w:i/>
              </w:rPr>
            </w:pPr>
            <w:r>
              <w:rPr>
                <w:i/>
              </w:rPr>
              <w:t>LAN</w:t>
            </w: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40"/>
              <w:rPr>
                <w:i/>
              </w:rPr>
            </w:pPr>
            <w:r>
              <w:rPr>
                <w:i/>
              </w:rPr>
              <w:t>TRX</w:t>
            </w: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40"/>
              <w:rPr>
                <w:i/>
              </w:rPr>
            </w:pPr>
            <w:r>
              <w:rPr>
                <w:i/>
              </w:rPr>
              <w:t>PRO</w:t>
            </w: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98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40"/>
              <w:rPr>
                <w:i/>
              </w:rPr>
            </w:pPr>
            <w:r>
              <w:rPr>
                <w:i/>
              </w:rPr>
              <w:t>AUTRE (préciser)</w:t>
            </w: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5"/>
        </w:trPr>
        <w:tc>
          <w:tcPr>
            <w:tcW w:w="3470" w:type="dxa"/>
            <w:gridSpan w:val="7"/>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60"/>
            </w:pPr>
            <w:r>
              <w:t>10. Nom du port et de l’État et date</w:t>
            </w:r>
          </w:p>
        </w:tc>
        <w:tc>
          <w:tcPr>
            <w:tcW w:w="4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shd w:val="clear" w:color="auto" w:fill="auto"/>
            <w:tcMar>
              <w:top w:w="0" w:type="dxa"/>
              <w:left w:w="0" w:type="dxa"/>
              <w:bottom w:w="0" w:type="dxa"/>
              <w:right w:w="0" w:type="dxa"/>
            </w:tcMar>
            <w:vAlign w:val="bottom"/>
          </w:tcPr>
          <w:p w:rsidR="00A1789B" w:rsidRDefault="00A1789B" w:rsidP="00952E9D">
            <w:pPr>
              <w:spacing w:line="256" w:lineRule="exact"/>
              <w:ind w:left="40"/>
              <w:rPr>
                <w:i/>
              </w:rPr>
            </w:pPr>
            <w:r>
              <w:rPr>
                <w:i/>
              </w:rPr>
              <w:t>Année</w:t>
            </w:r>
          </w:p>
        </w:tc>
        <w:tc>
          <w:tcPr>
            <w:tcW w:w="22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8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40"/>
              <w:rPr>
                <w:i/>
              </w:rPr>
            </w:pPr>
            <w:r>
              <w:rPr>
                <w:i/>
              </w:rPr>
              <w:t>Mois</w:t>
            </w:r>
          </w:p>
        </w:tc>
        <w:tc>
          <w:tcPr>
            <w:tcW w:w="920" w:type="dxa"/>
            <w:shd w:val="clear" w:color="auto" w:fill="auto"/>
            <w:tcMar>
              <w:top w:w="0" w:type="dxa"/>
              <w:left w:w="0" w:type="dxa"/>
              <w:bottom w:w="0" w:type="dxa"/>
              <w:right w:w="0" w:type="dxa"/>
            </w:tcMar>
            <w:vAlign w:val="bottom"/>
          </w:tcPr>
          <w:p w:rsidR="00A1789B" w:rsidRDefault="00A1789B" w:rsidP="00952E9D">
            <w:pPr>
              <w:spacing w:line="256" w:lineRule="exact"/>
              <w:ind w:left="40"/>
              <w:rPr>
                <w:i/>
              </w:rPr>
            </w:pPr>
            <w:r>
              <w:rPr>
                <w:i/>
              </w:rPr>
              <w:t>Jour</w:t>
            </w:r>
          </w:p>
        </w:tc>
      </w:tr>
      <w:tr w:rsidR="00A1789B" w:rsidTr="00952E9D">
        <w:trPr>
          <w:trHeight w:val="271"/>
        </w:trPr>
        <w:tc>
          <w:tcPr>
            <w:tcW w:w="241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67" w:lineRule="exact"/>
              <w:ind w:left="60"/>
            </w:pPr>
            <w:r>
              <w:t>dernière escale</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60"/>
        </w:trPr>
        <w:tc>
          <w:tcPr>
            <w:tcW w:w="241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60"/>
            </w:pPr>
            <w:r>
              <w:t>11. Nom du navire</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60"/>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60"/>
            </w:pPr>
            <w:r>
              <w:t>12.</w:t>
            </w:r>
          </w:p>
        </w:tc>
        <w:tc>
          <w:tcPr>
            <w:tcW w:w="205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40"/>
            </w:pPr>
            <w:r>
              <w:t>État du pavillon</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41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13. Type de navire</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14.</w:t>
            </w:r>
          </w:p>
        </w:tc>
        <w:tc>
          <w:tcPr>
            <w:tcW w:w="4070" w:type="dxa"/>
            <w:gridSpan w:val="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IRCS (indicatif international d’appel radio)</w:t>
            </w: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15.</w:t>
            </w:r>
          </w:p>
        </w:tc>
        <w:tc>
          <w:tcPr>
            <w:tcW w:w="3590" w:type="dxa"/>
            <w:gridSpan w:val="6"/>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ID certificat d’immatriculation</w:t>
            </w: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16.</w:t>
            </w:r>
          </w:p>
        </w:tc>
        <w:tc>
          <w:tcPr>
            <w:tcW w:w="3590" w:type="dxa"/>
            <w:gridSpan w:val="6"/>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ID navire OMI (UVI), le cas échéant</w:t>
            </w: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17.</w:t>
            </w:r>
          </w:p>
        </w:tc>
        <w:tc>
          <w:tcPr>
            <w:tcW w:w="205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w w:val="99"/>
              </w:rPr>
            </w:pPr>
            <w:r>
              <w:rPr>
                <w:w w:val="99"/>
              </w:rPr>
              <w:t>ID CSRP (si disponible)</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18.</w:t>
            </w:r>
          </w:p>
        </w:tc>
        <w:tc>
          <w:tcPr>
            <w:tcW w:w="205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Port d’attache</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19.</w:t>
            </w:r>
          </w:p>
        </w:tc>
        <w:tc>
          <w:tcPr>
            <w:tcW w:w="3590" w:type="dxa"/>
            <w:gridSpan w:val="6"/>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Propriétaire(s) du navire</w:t>
            </w: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4"/>
        </w:trPr>
        <w:tc>
          <w:tcPr>
            <w:tcW w:w="360" w:type="dxa"/>
            <w:gridSpan w:val="2"/>
            <w:shd w:val="clear" w:color="auto" w:fill="auto"/>
            <w:tcMar>
              <w:top w:w="0" w:type="dxa"/>
              <w:left w:w="0" w:type="dxa"/>
              <w:bottom w:w="0" w:type="dxa"/>
              <w:right w:w="0" w:type="dxa"/>
            </w:tcMar>
            <w:vAlign w:val="bottom"/>
          </w:tcPr>
          <w:p w:rsidR="00A1789B" w:rsidRDefault="00A1789B" w:rsidP="00952E9D">
            <w:pPr>
              <w:spacing w:line="255" w:lineRule="exact"/>
              <w:ind w:left="60"/>
            </w:pPr>
            <w:r>
              <w:t>20.</w:t>
            </w:r>
          </w:p>
        </w:tc>
        <w:tc>
          <w:tcPr>
            <w:tcW w:w="4530" w:type="dxa"/>
            <w:gridSpan w:val="9"/>
            <w:tcBorders>
              <w:right w:val="single" w:sz="8" w:space="0" w:color="000000"/>
            </w:tcBorders>
            <w:shd w:val="clear" w:color="auto" w:fill="auto"/>
            <w:tcMar>
              <w:top w:w="0" w:type="dxa"/>
              <w:left w:w="0" w:type="dxa"/>
              <w:bottom w:w="0" w:type="dxa"/>
              <w:right w:w="0" w:type="dxa"/>
            </w:tcMar>
            <w:vAlign w:val="bottom"/>
          </w:tcPr>
          <w:p w:rsidR="00A1789B" w:rsidRDefault="00A1789B" w:rsidP="00AC4151">
            <w:pPr>
              <w:spacing w:line="255" w:lineRule="exact"/>
            </w:pPr>
            <w:r>
              <w:t xml:space="preserve"> Propriétaire(s) bénéficiaire(s) du navire, si</w:t>
            </w:r>
          </w:p>
        </w:tc>
        <w:tc>
          <w:tcPr>
            <w:tcW w:w="9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73"/>
        </w:trPr>
        <w:tc>
          <w:tcPr>
            <w:tcW w:w="4430" w:type="dxa"/>
            <w:gridSpan w:val="10"/>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60"/>
              <w:rPr>
                <w:w w:val="99"/>
              </w:rPr>
            </w:pPr>
            <w:r>
              <w:rPr>
                <w:w w:val="99"/>
              </w:rPr>
              <w:t>connu(s) et différent(s) du propriétaire du navire</w:t>
            </w: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55"/>
        </w:trPr>
        <w:tc>
          <w:tcPr>
            <w:tcW w:w="360" w:type="dxa"/>
            <w:gridSpan w:val="2"/>
            <w:shd w:val="clear" w:color="auto" w:fill="auto"/>
            <w:tcMar>
              <w:top w:w="0" w:type="dxa"/>
              <w:left w:w="0" w:type="dxa"/>
              <w:bottom w:w="0" w:type="dxa"/>
              <w:right w:w="0" w:type="dxa"/>
            </w:tcMar>
            <w:vAlign w:val="bottom"/>
          </w:tcPr>
          <w:p w:rsidR="00A1789B" w:rsidRDefault="00A1789B" w:rsidP="00952E9D">
            <w:pPr>
              <w:spacing w:line="255" w:lineRule="exact"/>
              <w:ind w:left="60"/>
            </w:pPr>
            <w:r>
              <w:t>21.</w:t>
            </w:r>
          </w:p>
        </w:tc>
        <w:tc>
          <w:tcPr>
            <w:tcW w:w="4530" w:type="dxa"/>
            <w:gridSpan w:val="9"/>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pPr>
            <w:r>
              <w:t xml:space="preserve"> Armateur(s), si différent(s) du propriétaire du</w:t>
            </w:r>
          </w:p>
        </w:tc>
        <w:tc>
          <w:tcPr>
            <w:tcW w:w="94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top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73"/>
        </w:trPr>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60"/>
            </w:pPr>
            <w:r>
              <w:t>navire</w:t>
            </w:r>
          </w:p>
        </w:tc>
        <w:tc>
          <w:tcPr>
            <w:tcW w:w="11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20" w:type="dxa"/>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22.</w:t>
            </w:r>
          </w:p>
        </w:tc>
        <w:tc>
          <w:tcPr>
            <w:tcW w:w="4070" w:type="dxa"/>
            <w:gridSpan w:val="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Nom et nationalité du capitaine du navire</w:t>
            </w: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3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23.</w:t>
            </w:r>
          </w:p>
        </w:tc>
        <w:tc>
          <w:tcPr>
            <w:tcW w:w="4070" w:type="dxa"/>
            <w:gridSpan w:val="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Nom et nationalité du capitaine de pêche</w:t>
            </w: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241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24. Agent du navire</w:t>
            </w:r>
          </w:p>
        </w:tc>
        <w:tc>
          <w:tcPr>
            <w:tcW w:w="4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20" w:type="dxa"/>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trHeight w:val="258"/>
        </w:trPr>
        <w:tc>
          <w:tcPr>
            <w:tcW w:w="1200" w:type="dxa"/>
            <w:gridSpan w:val="3"/>
            <w:tcBorders>
              <w:left w:val="single" w:sz="4" w:space="0" w:color="auto"/>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60"/>
            </w:pPr>
            <w:r>
              <w:t>25. SSN</w:t>
            </w:r>
          </w:p>
        </w:tc>
        <w:tc>
          <w:tcPr>
            <w:tcW w:w="11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Non</w:t>
            </w:r>
          </w:p>
        </w:tc>
        <w:tc>
          <w:tcPr>
            <w:tcW w:w="3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5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rPr>
                <w:i/>
              </w:rPr>
            </w:pPr>
            <w:r>
              <w:rPr>
                <w:i/>
              </w:rPr>
              <w:t>Oui: national</w:t>
            </w:r>
          </w:p>
        </w:tc>
        <w:tc>
          <w:tcPr>
            <w:tcW w:w="4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rPr>
                <w:i/>
              </w:rPr>
            </w:pPr>
            <w:r>
              <w:rPr>
                <w:i/>
              </w:rPr>
              <w:t>Oui: ORGP</w:t>
            </w:r>
          </w:p>
        </w:tc>
        <w:tc>
          <w:tcPr>
            <w:tcW w:w="3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52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pPr>
            <w:r>
              <w:t>Type:</w:t>
            </w:r>
          </w:p>
        </w:tc>
        <w:tc>
          <w:tcPr>
            <w:tcW w:w="920" w:type="dxa"/>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bl>
    <w:p w:rsidR="00A1789B" w:rsidRDefault="00A1789B" w:rsidP="00A1789B">
      <w:pPr>
        <w:spacing w:line="41" w:lineRule="exact"/>
        <w:rPr>
          <w:rFonts w:ascii="Times New Roman" w:eastAsia="Times New Roman" w:hAnsi="Times New Roman"/>
        </w:rPr>
      </w:pPr>
    </w:p>
    <w:p w:rsidR="00A1789B" w:rsidRDefault="00A1789B" w:rsidP="00A1789B">
      <w:pPr>
        <w:spacing w:after="0" w:line="216" w:lineRule="auto"/>
        <w:ind w:left="79" w:right="79"/>
      </w:pPr>
      <w:r>
        <w:lastRenderedPageBreak/>
        <w:t>26. Statut dans les zones ORGP où la pêche ou des activités connexes ont eu lieu, y compris toute inscription sur une liste IUU</w:t>
      </w:r>
    </w:p>
    <w:p w:rsidR="00A1789B" w:rsidRDefault="00A1789B" w:rsidP="00A1789B">
      <w:pPr>
        <w:spacing w:line="1" w:lineRule="exact"/>
        <w:rPr>
          <w:rFonts w:ascii="Times New Roman" w:eastAsia="Times New Roman" w:hAnsi="Times New Roman"/>
        </w:rPr>
      </w:pPr>
    </w:p>
    <w:tbl>
      <w:tblPr>
        <w:tblW w:w="9060" w:type="dxa"/>
        <w:tblInd w:w="20" w:type="dxa"/>
        <w:tblLayout w:type="fixed"/>
        <w:tblCellMar>
          <w:left w:w="10" w:type="dxa"/>
          <w:right w:w="10" w:type="dxa"/>
        </w:tblCellMar>
        <w:tblLook w:val="0000" w:firstRow="0" w:lastRow="0" w:firstColumn="0" w:lastColumn="0" w:noHBand="0" w:noVBand="0"/>
      </w:tblPr>
      <w:tblGrid>
        <w:gridCol w:w="80"/>
        <w:gridCol w:w="420"/>
        <w:gridCol w:w="560"/>
        <w:gridCol w:w="20"/>
        <w:gridCol w:w="420"/>
        <w:gridCol w:w="260"/>
        <w:gridCol w:w="280"/>
        <w:gridCol w:w="40"/>
        <w:gridCol w:w="520"/>
        <w:gridCol w:w="30"/>
        <w:gridCol w:w="100"/>
        <w:gridCol w:w="380"/>
        <w:gridCol w:w="90"/>
        <w:gridCol w:w="510"/>
        <w:gridCol w:w="280"/>
        <w:gridCol w:w="410"/>
        <w:gridCol w:w="270"/>
        <w:gridCol w:w="10"/>
        <w:gridCol w:w="290"/>
        <w:gridCol w:w="240"/>
        <w:gridCol w:w="290"/>
        <w:gridCol w:w="50"/>
        <w:gridCol w:w="250"/>
        <w:gridCol w:w="330"/>
        <w:gridCol w:w="80"/>
        <w:gridCol w:w="150"/>
        <w:gridCol w:w="250"/>
        <w:gridCol w:w="230"/>
        <w:gridCol w:w="40"/>
        <w:gridCol w:w="450"/>
        <w:gridCol w:w="390"/>
        <w:gridCol w:w="150"/>
        <w:gridCol w:w="120"/>
        <w:gridCol w:w="170"/>
        <w:gridCol w:w="890"/>
        <w:gridCol w:w="10"/>
      </w:tblGrid>
      <w:tr w:rsidR="00A1789B" w:rsidTr="00952E9D">
        <w:trPr>
          <w:gridAfter w:val="1"/>
          <w:wAfter w:w="10" w:type="dxa"/>
          <w:trHeight w:val="258"/>
        </w:trPr>
        <w:tc>
          <w:tcPr>
            <w:tcW w:w="8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20" w:type="dxa"/>
            <w:gridSpan w:val="4"/>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rPr>
                <w:i/>
              </w:rPr>
            </w:pPr>
            <w:r>
              <w:rPr>
                <w:i/>
              </w:rPr>
              <w:t>Identificateur</w:t>
            </w:r>
          </w:p>
        </w:tc>
        <w:tc>
          <w:tcPr>
            <w:tcW w:w="540" w:type="dxa"/>
            <w:gridSpan w:val="2"/>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ind w:left="50"/>
              <w:jc w:val="center"/>
              <w:rPr>
                <w:i/>
                <w:w w:val="97"/>
              </w:rPr>
            </w:pPr>
            <w:r>
              <w:rPr>
                <w:i/>
                <w:w w:val="97"/>
              </w:rPr>
              <w:t>du</w:t>
            </w:r>
          </w:p>
        </w:tc>
        <w:tc>
          <w:tcPr>
            <w:tcW w:w="590" w:type="dxa"/>
            <w:gridSpan w:val="3"/>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ind w:left="40"/>
              <w:rPr>
                <w:i/>
              </w:rPr>
            </w:pPr>
            <w:r>
              <w:rPr>
                <w:i/>
              </w:rPr>
              <w:t>ORGP</w:t>
            </w:r>
          </w:p>
        </w:tc>
        <w:tc>
          <w:tcPr>
            <w:tcW w:w="10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gridSpan w:val="2"/>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40" w:type="dxa"/>
            <w:gridSpan w:val="8"/>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ind w:left="100"/>
              <w:rPr>
                <w:i/>
              </w:rPr>
            </w:pPr>
            <w:r>
              <w:rPr>
                <w:i/>
              </w:rPr>
              <w:t>Statut de l’État du</w:t>
            </w:r>
          </w:p>
        </w:tc>
        <w:tc>
          <w:tcPr>
            <w:tcW w:w="660" w:type="dxa"/>
            <w:gridSpan w:val="3"/>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ind w:left="40"/>
              <w:rPr>
                <w:i/>
              </w:rPr>
            </w:pPr>
            <w:r>
              <w:rPr>
                <w:i/>
              </w:rPr>
              <w:t>Navire</w:t>
            </w:r>
          </w:p>
        </w:tc>
        <w:tc>
          <w:tcPr>
            <w:tcW w:w="1120" w:type="dxa"/>
            <w:gridSpan w:val="5"/>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jc w:val="right"/>
              <w:rPr>
                <w:i/>
              </w:rPr>
            </w:pPr>
            <w:r>
              <w:rPr>
                <w:i/>
              </w:rPr>
              <w:t>sur  liste</w:t>
            </w:r>
          </w:p>
        </w:tc>
        <w:tc>
          <w:tcPr>
            <w:tcW w:w="660" w:type="dxa"/>
            <w:gridSpan w:val="3"/>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ind w:left="40"/>
              <w:jc w:val="both"/>
              <w:rPr>
                <w:i/>
                <w:w w:val="99"/>
              </w:rPr>
            </w:pPr>
            <w:r>
              <w:rPr>
                <w:i/>
                <w:w w:val="99"/>
              </w:rPr>
              <w:t>Navire</w:t>
            </w:r>
          </w:p>
        </w:tc>
        <w:tc>
          <w:tcPr>
            <w:tcW w:w="1060" w:type="dxa"/>
            <w:gridSpan w:val="2"/>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258" w:lineRule="exact"/>
              <w:jc w:val="right"/>
              <w:rPr>
                <w:i/>
              </w:rPr>
            </w:pPr>
            <w:r>
              <w:rPr>
                <w:i/>
              </w:rPr>
              <w:t>sur  liste</w:t>
            </w:r>
          </w:p>
        </w:tc>
      </w:tr>
      <w:tr w:rsidR="00A1789B" w:rsidTr="00952E9D">
        <w:trPr>
          <w:gridAfter w:val="1"/>
          <w:wAfter w:w="10" w:type="dxa"/>
          <w:trHeight w:val="273"/>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i/>
              </w:rPr>
            </w:pPr>
            <w:r>
              <w:rPr>
                <w:i/>
              </w:rPr>
              <w:t>navire</w:t>
            </w:r>
          </w:p>
        </w:tc>
        <w:tc>
          <w:tcPr>
            <w:tcW w:w="4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6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6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40"/>
              <w:rPr>
                <w:i/>
              </w:rPr>
            </w:pPr>
            <w:r>
              <w:rPr>
                <w:i/>
              </w:rPr>
              <w:t>pavillon</w:t>
            </w: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780" w:type="dxa"/>
            <w:gridSpan w:val="8"/>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40"/>
              <w:rPr>
                <w:i/>
              </w:rPr>
            </w:pPr>
            <w:r>
              <w:rPr>
                <w:i/>
              </w:rPr>
              <w:t>autorisée</w:t>
            </w:r>
          </w:p>
        </w:tc>
        <w:tc>
          <w:tcPr>
            <w:tcW w:w="6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40"/>
              <w:rPr>
                <w:i/>
              </w:rPr>
            </w:pPr>
            <w:r>
              <w:rPr>
                <w:i/>
              </w:rPr>
              <w:t>IUU</w:t>
            </w:r>
          </w:p>
        </w:tc>
        <w:tc>
          <w:tcPr>
            <w:tcW w:w="1060" w:type="dxa"/>
            <w:gridSpan w:val="2"/>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gridAfter w:val="1"/>
          <w:wAfter w:w="10" w:type="dxa"/>
          <w:trHeight w:val="263"/>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58"/>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4" w:space="0" w:color="auto"/>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55"/>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90" w:type="dxa"/>
            <w:gridSpan w:val="1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pPr>
          </w:p>
          <w:p w:rsidR="00A1789B" w:rsidRDefault="00A1789B" w:rsidP="00952E9D">
            <w:pPr>
              <w:spacing w:line="250" w:lineRule="exact"/>
            </w:pPr>
            <w:r>
              <w:t>27. Références autorisation(s) de pêche</w:t>
            </w: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58"/>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2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rPr>
                <w:i/>
              </w:rPr>
            </w:pPr>
            <w:r>
              <w:rPr>
                <w:i/>
              </w:rPr>
              <w:t>Identificateur</w:t>
            </w:r>
          </w:p>
        </w:tc>
        <w:tc>
          <w:tcPr>
            <w:tcW w:w="113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w w:val="98"/>
              </w:rPr>
            </w:pPr>
            <w:r>
              <w:rPr>
                <w:i/>
                <w:w w:val="98"/>
              </w:rPr>
              <w:t>Délivrée par</w:t>
            </w:r>
          </w:p>
        </w:tc>
        <w:tc>
          <w:tcPr>
            <w:tcW w:w="10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86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Durée de validité</w:t>
            </w:r>
          </w:p>
        </w:tc>
        <w:tc>
          <w:tcPr>
            <w:tcW w:w="2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00" w:type="dxa"/>
            <w:gridSpan w:val="7"/>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40"/>
              <w:rPr>
                <w:i/>
              </w:rPr>
            </w:pPr>
            <w:r>
              <w:rPr>
                <w:i/>
              </w:rPr>
              <w:t>Zone de pêche</w:t>
            </w: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jc w:val="right"/>
              <w:rPr>
                <w:i/>
              </w:rPr>
            </w:pPr>
            <w:r>
              <w:rPr>
                <w:i/>
              </w:rPr>
              <w:t>Espèce</w:t>
            </w:r>
          </w:p>
        </w:tc>
        <w:tc>
          <w:tcPr>
            <w:tcW w:w="5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8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right="530"/>
              <w:jc w:val="right"/>
              <w:rPr>
                <w:i/>
              </w:rPr>
            </w:pPr>
            <w:r>
              <w:rPr>
                <w:i/>
              </w:rPr>
              <w:t>Engin</w:t>
            </w:r>
          </w:p>
        </w:tc>
      </w:tr>
      <w:tr w:rsidR="00A1789B" w:rsidTr="00952E9D">
        <w:trPr>
          <w:gridAfter w:val="1"/>
          <w:wAfter w:w="10" w:type="dxa"/>
          <w:trHeight w:val="263"/>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8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58"/>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6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3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8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8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6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524"/>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4890" w:type="dxa"/>
            <w:gridSpan w:val="1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pPr>
          </w:p>
          <w:p w:rsidR="00A1789B" w:rsidRDefault="00A1789B" w:rsidP="00952E9D">
            <w:pPr>
              <w:spacing w:line="0" w:lineRule="atLeast"/>
            </w:pPr>
            <w:r>
              <w:t>28. Références autorisation(s) de transbordement</w:t>
            </w: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r>
      <w:tr w:rsidR="00A1789B" w:rsidTr="00952E9D">
        <w:trPr>
          <w:gridAfter w:val="1"/>
          <w:wAfter w:w="10" w:type="dxa"/>
          <w:trHeight w:val="258"/>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2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rPr>
                <w:i/>
              </w:rPr>
            </w:pPr>
            <w:r>
              <w:rPr>
                <w:i/>
              </w:rPr>
              <w:t>Identificateur</w:t>
            </w:r>
          </w:p>
        </w:tc>
        <w:tc>
          <w:tcPr>
            <w:tcW w:w="2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40" w:type="dxa"/>
            <w:gridSpan w:val="7"/>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20"/>
              <w:rPr>
                <w:i/>
              </w:rPr>
            </w:pPr>
            <w:r>
              <w:rPr>
                <w:i/>
              </w:rPr>
              <w:t>Délivrée par</w:t>
            </w: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780" w:type="dxa"/>
            <w:gridSpan w:val="8"/>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jc w:val="right"/>
              <w:rPr>
                <w:i/>
              </w:rPr>
            </w:pPr>
            <w:r>
              <w:rPr>
                <w:i/>
              </w:rPr>
              <w:t>Période de validité</w:t>
            </w: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62"/>
        </w:trPr>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42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rPr>
                <w:i/>
              </w:rPr>
            </w:pPr>
            <w:r>
              <w:rPr>
                <w:i/>
              </w:rPr>
              <w:t>Identificateur</w:t>
            </w:r>
          </w:p>
        </w:tc>
        <w:tc>
          <w:tcPr>
            <w:tcW w:w="26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040" w:type="dxa"/>
            <w:gridSpan w:val="7"/>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ind w:left="20"/>
              <w:rPr>
                <w:i/>
              </w:rPr>
            </w:pPr>
            <w:r>
              <w:rPr>
                <w:i/>
              </w:rPr>
              <w:t>Délivrée par</w:t>
            </w: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780" w:type="dxa"/>
            <w:gridSpan w:val="8"/>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6" w:lineRule="exact"/>
              <w:jc w:val="right"/>
              <w:rPr>
                <w:i/>
              </w:rPr>
            </w:pPr>
            <w:r>
              <w:rPr>
                <w:i/>
              </w:rPr>
              <w:t>Période de validité</w:t>
            </w: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60"/>
        </w:trPr>
        <w:tc>
          <w:tcPr>
            <w:tcW w:w="8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70" w:type="dxa"/>
            <w:gridSpan w:val="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6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6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6"/>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523"/>
        </w:trPr>
        <w:tc>
          <w:tcPr>
            <w:tcW w:w="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7250" w:type="dxa"/>
            <w:gridSpan w:val="29"/>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pPr>
            <w:r>
              <w:t>29. Information sur le transbordement intéressant les navires donateurs</w:t>
            </w: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4"/>
              </w:rPr>
            </w:pPr>
          </w:p>
        </w:tc>
      </w:tr>
      <w:tr w:rsidR="00A1789B" w:rsidTr="00952E9D">
        <w:trPr>
          <w:gridAfter w:val="1"/>
          <w:wAfter w:w="10" w:type="dxa"/>
          <w:trHeight w:val="258"/>
        </w:trPr>
        <w:tc>
          <w:tcPr>
            <w:tcW w:w="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Nom</w:t>
            </w:r>
          </w:p>
        </w:tc>
        <w:tc>
          <w:tcPr>
            <w:tcW w:w="1570" w:type="dxa"/>
            <w:gridSpan w:val="7"/>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jc w:val="center"/>
              <w:rPr>
                <w:i/>
              </w:rPr>
            </w:pPr>
            <w:r>
              <w:rPr>
                <w:i/>
              </w:rPr>
              <w:t>État du pavillon</w:t>
            </w:r>
          </w:p>
        </w:tc>
        <w:tc>
          <w:tcPr>
            <w:tcW w:w="1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6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Numéro ID</w:t>
            </w:r>
          </w:p>
        </w:tc>
        <w:tc>
          <w:tcPr>
            <w:tcW w:w="98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Espèce</w:t>
            </w:r>
          </w:p>
        </w:tc>
        <w:tc>
          <w:tcPr>
            <w:tcW w:w="116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Produit</w:t>
            </w: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780" w:type="dxa"/>
            <w:gridSpan w:val="8"/>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rPr>
                <w:i/>
              </w:rPr>
            </w:pPr>
            <w:r>
              <w:rPr>
                <w:i/>
              </w:rPr>
              <w:t>Zone(s) de pêche</w:t>
            </w: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right="70"/>
              <w:jc w:val="right"/>
              <w:rPr>
                <w:i/>
              </w:rPr>
            </w:pPr>
            <w:r>
              <w:rPr>
                <w:i/>
              </w:rPr>
              <w:t>Quantité</w:t>
            </w:r>
          </w:p>
        </w:tc>
      </w:tr>
      <w:tr w:rsidR="00A1789B" w:rsidTr="00952E9D">
        <w:trPr>
          <w:gridAfter w:val="1"/>
          <w:wAfter w:w="10" w:type="dxa"/>
          <w:trHeight w:val="263"/>
        </w:trPr>
        <w:tc>
          <w:tcPr>
            <w:tcW w:w="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70" w:type="dxa"/>
            <w:gridSpan w:val="8"/>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6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58"/>
        </w:trPr>
        <w:tc>
          <w:tcPr>
            <w:tcW w:w="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670" w:type="dxa"/>
            <w:gridSpan w:val="8"/>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6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8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After w:val="1"/>
          <w:wAfter w:w="10" w:type="dxa"/>
          <w:trHeight w:val="256"/>
        </w:trPr>
        <w:tc>
          <w:tcPr>
            <w:tcW w:w="80" w:type="dxa"/>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90" w:type="dxa"/>
            <w:gridSpan w:val="1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00"/>
            </w:pPr>
            <w:r>
              <w:t>30. Évaluation des captures débarquées (quantité)</w:t>
            </w:r>
          </w:p>
        </w:tc>
        <w:tc>
          <w:tcPr>
            <w:tcW w:w="2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6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70"/>
        </w:trPr>
        <w:tc>
          <w:tcPr>
            <w:tcW w:w="1000" w:type="dxa"/>
            <w:gridSpan w:val="3"/>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20"/>
              <w:rPr>
                <w:i/>
              </w:rPr>
            </w:pPr>
            <w:bookmarkStart w:id="242" w:name="page51"/>
            <w:bookmarkEnd w:id="242"/>
            <w:r>
              <w:rPr>
                <w:i/>
              </w:rPr>
              <w:t>Espèce</w:t>
            </w:r>
          </w:p>
        </w:tc>
        <w:tc>
          <w:tcPr>
            <w:tcW w:w="1000" w:type="dxa"/>
            <w:gridSpan w:val="4"/>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80"/>
              <w:rPr>
                <w:i/>
              </w:rPr>
            </w:pPr>
            <w:r>
              <w:rPr>
                <w:i/>
              </w:rPr>
              <w:t>Produit</w:t>
            </w:r>
          </w:p>
        </w:tc>
        <w:tc>
          <w:tcPr>
            <w:tcW w:w="1120" w:type="dxa"/>
            <w:gridSpan w:val="5"/>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Zone(s) de</w:t>
            </w:r>
          </w:p>
        </w:tc>
        <w:tc>
          <w:tcPr>
            <w:tcW w:w="1200" w:type="dxa"/>
            <w:gridSpan w:val="3"/>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Quantité</w:t>
            </w:r>
          </w:p>
        </w:tc>
        <w:tc>
          <w:tcPr>
            <w:tcW w:w="1100" w:type="dxa"/>
            <w:gridSpan w:val="5"/>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Quantité</w:t>
            </w:r>
          </w:p>
        </w:tc>
        <w:tc>
          <w:tcPr>
            <w:tcW w:w="300" w:type="dxa"/>
            <w:gridSpan w:val="2"/>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40" w:type="dxa"/>
            <w:gridSpan w:val="5"/>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Différence</w:t>
            </w:r>
          </w:p>
        </w:tc>
        <w:tc>
          <w:tcPr>
            <w:tcW w:w="40" w:type="dxa"/>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80" w:type="dxa"/>
            <w:gridSpan w:val="5"/>
            <w:tcBorders>
              <w:top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300"/>
              <w:rPr>
                <w:i/>
              </w:rPr>
            </w:pPr>
            <w:r>
              <w:rPr>
                <w:i/>
              </w:rPr>
              <w:t>éventuelle</w:t>
            </w:r>
          </w:p>
        </w:tc>
        <w:tc>
          <w:tcPr>
            <w:tcW w:w="900" w:type="dxa"/>
            <w:gridSpan w:val="2"/>
            <w:tcBorders>
              <w:top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right="10"/>
              <w:jc w:val="right"/>
              <w:rPr>
                <w:i/>
              </w:rPr>
            </w:pPr>
            <w:r>
              <w:rPr>
                <w:i/>
              </w:rPr>
              <w:t>entre</w:t>
            </w:r>
          </w:p>
        </w:tc>
      </w:tr>
      <w:tr w:rsidR="00A1789B" w:rsidTr="00952E9D">
        <w:trPr>
          <w:gridBefore w:val="1"/>
          <w:wBefore w:w="80" w:type="dxa"/>
          <w:trHeight w:val="269"/>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8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00" w:type="dxa"/>
            <w:gridSpan w:val="4"/>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20" w:type="dxa"/>
            <w:gridSpan w:val="5"/>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pêche</w:t>
            </w:r>
          </w:p>
        </w:tc>
        <w:tc>
          <w:tcPr>
            <w:tcW w:w="120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déclarée</w:t>
            </w:r>
          </w:p>
        </w:tc>
        <w:tc>
          <w:tcPr>
            <w:tcW w:w="1100" w:type="dxa"/>
            <w:gridSpan w:val="5"/>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débarquée</w:t>
            </w:r>
          </w:p>
        </w:tc>
        <w:tc>
          <w:tcPr>
            <w:tcW w:w="3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40" w:type="dxa"/>
            <w:gridSpan w:val="5"/>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quantité</w:t>
            </w:r>
          </w:p>
        </w:tc>
        <w:tc>
          <w:tcPr>
            <w:tcW w:w="880" w:type="dxa"/>
            <w:gridSpan w:val="3"/>
            <w:shd w:val="clear" w:color="auto" w:fill="auto"/>
            <w:tcMar>
              <w:top w:w="0" w:type="dxa"/>
              <w:left w:w="0" w:type="dxa"/>
              <w:bottom w:w="0" w:type="dxa"/>
              <w:right w:w="0" w:type="dxa"/>
            </w:tcMar>
            <w:vAlign w:val="bottom"/>
          </w:tcPr>
          <w:p w:rsidR="00A1789B" w:rsidRDefault="00A1789B" w:rsidP="00952E9D">
            <w:pPr>
              <w:spacing w:line="0" w:lineRule="atLeast"/>
              <w:ind w:left="20"/>
              <w:rPr>
                <w:i/>
              </w:rPr>
            </w:pPr>
            <w:r>
              <w:rPr>
                <w:i/>
              </w:rPr>
              <w:t>déclarée</w:t>
            </w:r>
          </w:p>
        </w:tc>
        <w:tc>
          <w:tcPr>
            <w:tcW w:w="440" w:type="dxa"/>
            <w:gridSpan w:val="3"/>
            <w:shd w:val="clear" w:color="auto" w:fill="auto"/>
            <w:tcMar>
              <w:top w:w="0" w:type="dxa"/>
              <w:left w:w="0" w:type="dxa"/>
              <w:bottom w:w="0" w:type="dxa"/>
              <w:right w:w="0" w:type="dxa"/>
            </w:tcMar>
            <w:vAlign w:val="bottom"/>
          </w:tcPr>
          <w:p w:rsidR="00A1789B" w:rsidRDefault="00A1789B" w:rsidP="00952E9D">
            <w:pPr>
              <w:spacing w:line="0" w:lineRule="atLeast"/>
              <w:ind w:left="80"/>
              <w:rPr>
                <w:i/>
              </w:rPr>
            </w:pPr>
            <w:r>
              <w:rPr>
                <w:i/>
              </w:rPr>
              <w:t>et</w:t>
            </w:r>
          </w:p>
        </w:tc>
        <w:tc>
          <w:tcPr>
            <w:tcW w:w="9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right="10"/>
              <w:jc w:val="right"/>
              <w:rPr>
                <w:i/>
              </w:rPr>
            </w:pPr>
            <w:r>
              <w:rPr>
                <w:i/>
              </w:rPr>
              <w:t>quantité</w:t>
            </w:r>
          </w:p>
        </w:tc>
      </w:tr>
      <w:tr w:rsidR="00A1789B" w:rsidTr="00952E9D">
        <w:trPr>
          <w:gridBefore w:val="1"/>
          <w:wBefore w:w="80" w:type="dxa"/>
          <w:trHeight w:val="27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0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2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920" w:type="dxa"/>
            <w:gridSpan w:val="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débarquée</w:t>
            </w: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gridBefore w:val="1"/>
          <w:wBefore w:w="80" w:type="dxa"/>
          <w:trHeight w:val="26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0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2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0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2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4"/>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right="-183"/>
            </w:pPr>
            <w:r>
              <w:t>31.</w:t>
            </w:r>
          </w:p>
        </w:tc>
        <w:tc>
          <w:tcPr>
            <w:tcW w:w="3900" w:type="dxa"/>
            <w:gridSpan w:val="14"/>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20"/>
            </w:pPr>
            <w:r>
              <w:t xml:space="preserve"> </w:t>
            </w:r>
          </w:p>
          <w:p w:rsidR="00A1789B" w:rsidRDefault="00A1789B" w:rsidP="00952E9D">
            <w:pPr>
              <w:spacing w:line="250" w:lineRule="exact"/>
              <w:ind w:left="20"/>
            </w:pPr>
            <w:r>
              <w:t>Captures restées à bord (quantité)</w:t>
            </w: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7"/>
        </w:trPr>
        <w:tc>
          <w:tcPr>
            <w:tcW w:w="1000" w:type="dxa"/>
            <w:gridSpan w:val="3"/>
            <w:tcBorders>
              <w:left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20"/>
              <w:rPr>
                <w:i/>
              </w:rPr>
            </w:pPr>
            <w:r>
              <w:rPr>
                <w:i/>
              </w:rPr>
              <w:t>Espèce</w:t>
            </w:r>
          </w:p>
        </w:tc>
        <w:tc>
          <w:tcPr>
            <w:tcW w:w="1000" w:type="dxa"/>
            <w:gridSpan w:val="4"/>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80"/>
              <w:rPr>
                <w:i/>
              </w:rPr>
            </w:pPr>
            <w:r>
              <w:rPr>
                <w:i/>
              </w:rPr>
              <w:t>Produit</w:t>
            </w:r>
          </w:p>
        </w:tc>
        <w:tc>
          <w:tcPr>
            <w:tcW w:w="1120" w:type="dxa"/>
            <w:gridSpan w:val="5"/>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00"/>
              <w:rPr>
                <w:i/>
              </w:rPr>
            </w:pPr>
            <w:r>
              <w:rPr>
                <w:i/>
              </w:rPr>
              <w:t>Zone(s) de</w:t>
            </w:r>
          </w:p>
        </w:tc>
        <w:tc>
          <w:tcPr>
            <w:tcW w:w="120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00"/>
              <w:rPr>
                <w:i/>
              </w:rPr>
            </w:pPr>
            <w:r>
              <w:rPr>
                <w:i/>
              </w:rPr>
              <w:t>Quantité</w:t>
            </w:r>
          </w:p>
        </w:tc>
        <w:tc>
          <w:tcPr>
            <w:tcW w:w="1100" w:type="dxa"/>
            <w:gridSpan w:val="5"/>
            <w:shd w:val="clear" w:color="auto" w:fill="auto"/>
            <w:tcMar>
              <w:top w:w="0" w:type="dxa"/>
              <w:left w:w="0" w:type="dxa"/>
              <w:bottom w:w="0" w:type="dxa"/>
              <w:right w:w="0" w:type="dxa"/>
            </w:tcMar>
            <w:vAlign w:val="bottom"/>
          </w:tcPr>
          <w:p w:rsidR="00A1789B" w:rsidRDefault="00A1789B" w:rsidP="00952E9D">
            <w:pPr>
              <w:spacing w:line="257" w:lineRule="exact"/>
              <w:ind w:left="100"/>
              <w:rPr>
                <w:i/>
              </w:rPr>
            </w:pPr>
            <w:r>
              <w:rPr>
                <w:i/>
              </w:rPr>
              <w:t>Quantité</w:t>
            </w:r>
          </w:p>
        </w:tc>
        <w:tc>
          <w:tcPr>
            <w:tcW w:w="3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40" w:type="dxa"/>
            <w:gridSpan w:val="5"/>
            <w:shd w:val="clear" w:color="auto" w:fill="auto"/>
            <w:tcMar>
              <w:top w:w="0" w:type="dxa"/>
              <w:left w:w="0" w:type="dxa"/>
              <w:bottom w:w="0" w:type="dxa"/>
              <w:right w:w="0" w:type="dxa"/>
            </w:tcMar>
            <w:vAlign w:val="bottom"/>
          </w:tcPr>
          <w:p w:rsidR="00A1789B" w:rsidRDefault="00A1789B" w:rsidP="00952E9D">
            <w:pPr>
              <w:spacing w:line="257" w:lineRule="exact"/>
              <w:ind w:left="100"/>
              <w:rPr>
                <w:i/>
              </w:rPr>
            </w:pPr>
            <w:r>
              <w:rPr>
                <w:i/>
              </w:rPr>
              <w:t>Différence</w:t>
            </w:r>
          </w:p>
        </w:tc>
        <w:tc>
          <w:tcPr>
            <w:tcW w:w="40" w:type="dxa"/>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80" w:type="dxa"/>
            <w:gridSpan w:val="5"/>
            <w:shd w:val="clear" w:color="auto" w:fill="auto"/>
            <w:tcMar>
              <w:top w:w="0" w:type="dxa"/>
              <w:left w:w="0" w:type="dxa"/>
              <w:bottom w:w="0" w:type="dxa"/>
              <w:right w:w="0" w:type="dxa"/>
            </w:tcMar>
            <w:vAlign w:val="bottom"/>
          </w:tcPr>
          <w:p w:rsidR="00A1789B" w:rsidRDefault="00A1789B" w:rsidP="00952E9D">
            <w:pPr>
              <w:spacing w:line="257" w:lineRule="exact"/>
              <w:ind w:left="300"/>
              <w:rPr>
                <w:i/>
              </w:rPr>
            </w:pPr>
            <w:r>
              <w:rPr>
                <w:i/>
              </w:rPr>
              <w:t>éventuelle</w:t>
            </w:r>
          </w:p>
        </w:tc>
        <w:tc>
          <w:tcPr>
            <w:tcW w:w="9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right="10"/>
              <w:jc w:val="right"/>
              <w:rPr>
                <w:i/>
              </w:rPr>
            </w:pPr>
            <w:r>
              <w:rPr>
                <w:i/>
              </w:rPr>
              <w:t>entre</w:t>
            </w:r>
          </w:p>
        </w:tc>
      </w:tr>
      <w:tr w:rsidR="00A1789B" w:rsidTr="00952E9D">
        <w:trPr>
          <w:gridBefore w:val="1"/>
          <w:wBefore w:w="80" w:type="dxa"/>
          <w:trHeight w:val="266"/>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8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00" w:type="dxa"/>
            <w:gridSpan w:val="4"/>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20" w:type="dxa"/>
            <w:gridSpan w:val="5"/>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67" w:lineRule="exact"/>
              <w:ind w:left="100"/>
              <w:rPr>
                <w:i/>
              </w:rPr>
            </w:pPr>
            <w:r>
              <w:rPr>
                <w:i/>
              </w:rPr>
              <w:t>pêche</w:t>
            </w:r>
          </w:p>
        </w:tc>
        <w:tc>
          <w:tcPr>
            <w:tcW w:w="120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67" w:lineRule="exact"/>
              <w:ind w:left="100"/>
              <w:rPr>
                <w:i/>
              </w:rPr>
            </w:pPr>
            <w:r>
              <w:rPr>
                <w:i/>
              </w:rPr>
              <w:t>déclarée</w:t>
            </w:r>
          </w:p>
        </w:tc>
        <w:tc>
          <w:tcPr>
            <w:tcW w:w="1400" w:type="dxa"/>
            <w:gridSpan w:val="7"/>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67" w:lineRule="exact"/>
              <w:ind w:left="100"/>
              <w:rPr>
                <w:i/>
              </w:rPr>
            </w:pPr>
            <w:r>
              <w:rPr>
                <w:i/>
              </w:rPr>
              <w:t>restée à bord</w:t>
            </w:r>
          </w:p>
        </w:tc>
        <w:tc>
          <w:tcPr>
            <w:tcW w:w="1040" w:type="dxa"/>
            <w:gridSpan w:val="5"/>
            <w:shd w:val="clear" w:color="auto" w:fill="auto"/>
            <w:tcMar>
              <w:top w:w="0" w:type="dxa"/>
              <w:left w:w="0" w:type="dxa"/>
              <w:bottom w:w="0" w:type="dxa"/>
              <w:right w:w="0" w:type="dxa"/>
            </w:tcMar>
            <w:vAlign w:val="bottom"/>
          </w:tcPr>
          <w:p w:rsidR="00A1789B" w:rsidRDefault="00A1789B" w:rsidP="00952E9D">
            <w:pPr>
              <w:spacing w:line="267" w:lineRule="exact"/>
              <w:ind w:left="100"/>
              <w:rPr>
                <w:i/>
              </w:rPr>
            </w:pPr>
            <w:r>
              <w:rPr>
                <w:i/>
              </w:rPr>
              <w:t>quantité</w:t>
            </w:r>
          </w:p>
        </w:tc>
        <w:tc>
          <w:tcPr>
            <w:tcW w:w="880" w:type="dxa"/>
            <w:gridSpan w:val="3"/>
            <w:shd w:val="clear" w:color="auto" w:fill="auto"/>
            <w:tcMar>
              <w:top w:w="0" w:type="dxa"/>
              <w:left w:w="0" w:type="dxa"/>
              <w:bottom w:w="0" w:type="dxa"/>
              <w:right w:w="0" w:type="dxa"/>
            </w:tcMar>
            <w:vAlign w:val="bottom"/>
          </w:tcPr>
          <w:p w:rsidR="00A1789B" w:rsidRDefault="00A1789B" w:rsidP="00952E9D">
            <w:pPr>
              <w:spacing w:line="267" w:lineRule="exact"/>
              <w:ind w:left="20"/>
              <w:rPr>
                <w:i/>
              </w:rPr>
            </w:pPr>
            <w:r>
              <w:rPr>
                <w:i/>
              </w:rPr>
              <w:t>déclarée</w:t>
            </w:r>
          </w:p>
        </w:tc>
        <w:tc>
          <w:tcPr>
            <w:tcW w:w="440" w:type="dxa"/>
            <w:gridSpan w:val="3"/>
            <w:shd w:val="clear" w:color="auto" w:fill="auto"/>
            <w:tcMar>
              <w:top w:w="0" w:type="dxa"/>
              <w:left w:w="0" w:type="dxa"/>
              <w:bottom w:w="0" w:type="dxa"/>
              <w:right w:w="0" w:type="dxa"/>
            </w:tcMar>
            <w:vAlign w:val="bottom"/>
          </w:tcPr>
          <w:p w:rsidR="00A1789B" w:rsidRDefault="00A1789B" w:rsidP="00952E9D">
            <w:pPr>
              <w:spacing w:line="267" w:lineRule="exact"/>
              <w:ind w:left="80"/>
              <w:rPr>
                <w:i/>
              </w:rPr>
            </w:pPr>
            <w:r>
              <w:rPr>
                <w:i/>
              </w:rPr>
              <w:t>et</w:t>
            </w:r>
          </w:p>
        </w:tc>
        <w:tc>
          <w:tcPr>
            <w:tcW w:w="9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67" w:lineRule="exact"/>
              <w:ind w:right="10"/>
              <w:jc w:val="right"/>
              <w:rPr>
                <w:i/>
              </w:rPr>
            </w:pPr>
            <w:r>
              <w:rPr>
                <w:i/>
              </w:rPr>
              <w:t>quantité</w:t>
            </w:r>
          </w:p>
        </w:tc>
      </w:tr>
      <w:tr w:rsidR="00A1789B" w:rsidTr="00952E9D">
        <w:trPr>
          <w:gridBefore w:val="1"/>
          <w:wBefore w:w="80" w:type="dxa"/>
          <w:trHeight w:val="27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00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12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920" w:type="dxa"/>
            <w:gridSpan w:val="8"/>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00"/>
              <w:rPr>
                <w:i/>
              </w:rPr>
            </w:pPr>
            <w:r>
              <w:rPr>
                <w:i/>
              </w:rPr>
              <w:t>déterminée</w:t>
            </w: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gridBefore w:val="1"/>
          <w:wBefore w:w="80" w:type="dxa"/>
          <w:trHeight w:val="26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0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2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000" w:type="dxa"/>
            <w:gridSpan w:val="4"/>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20"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2"/>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252" w:lineRule="exact"/>
              <w:ind w:left="120"/>
            </w:pPr>
            <w:r>
              <w:t>32.</w:t>
            </w:r>
          </w:p>
        </w:tc>
        <w:tc>
          <w:tcPr>
            <w:tcW w:w="4180" w:type="dxa"/>
            <w:gridSpan w:val="16"/>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2" w:lineRule="exact"/>
              <w:ind w:right="10"/>
              <w:jc w:val="center"/>
            </w:pPr>
            <w:r>
              <w:t>Examen des registres de pêche et d’autres</w:t>
            </w:r>
          </w:p>
        </w:tc>
        <w:tc>
          <w:tcPr>
            <w:tcW w:w="82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2" w:lineRule="exact"/>
              <w:ind w:left="100"/>
              <w:rPr>
                <w:i/>
              </w:rPr>
            </w:pPr>
            <w:r>
              <w:rPr>
                <w:i/>
              </w:rPr>
              <w:t>Oui</w:t>
            </w:r>
          </w:p>
        </w:tc>
        <w:tc>
          <w:tcPr>
            <w:tcW w:w="860" w:type="dxa"/>
            <w:gridSpan w:val="5"/>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2" w:lineRule="exact"/>
              <w:ind w:left="80"/>
              <w:rPr>
                <w:i/>
              </w:rPr>
            </w:pPr>
            <w:r>
              <w:rPr>
                <w:i/>
              </w:rPr>
              <w:t>Non</w:t>
            </w:r>
          </w:p>
        </w:tc>
        <w:tc>
          <w:tcPr>
            <w:tcW w:w="1360" w:type="dxa"/>
            <w:gridSpan w:val="5"/>
            <w:shd w:val="clear" w:color="auto" w:fill="auto"/>
            <w:tcMar>
              <w:top w:w="0" w:type="dxa"/>
              <w:left w:w="0" w:type="dxa"/>
              <w:bottom w:w="0" w:type="dxa"/>
              <w:right w:w="0" w:type="dxa"/>
            </w:tcMar>
            <w:vAlign w:val="bottom"/>
          </w:tcPr>
          <w:p w:rsidR="00A1789B" w:rsidRDefault="00A1789B" w:rsidP="00952E9D">
            <w:pPr>
              <w:spacing w:line="252" w:lineRule="exact"/>
              <w:ind w:left="100"/>
              <w:rPr>
                <w:i/>
              </w:rPr>
            </w:pPr>
            <w:r>
              <w:rPr>
                <w:i/>
              </w:rPr>
              <w:t>Observations</w:t>
            </w:r>
          </w:p>
        </w:tc>
        <w:tc>
          <w:tcPr>
            <w:tcW w:w="440" w:type="dxa"/>
            <w:gridSpan w:val="3"/>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c>
          <w:tcPr>
            <w:tcW w:w="9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1"/>
              </w:rPr>
            </w:pPr>
          </w:p>
        </w:tc>
      </w:tr>
      <w:tr w:rsidR="00A1789B" w:rsidTr="00952E9D">
        <w:trPr>
          <w:gridBefore w:val="1"/>
          <w:wBefore w:w="80" w:type="dxa"/>
          <w:trHeight w:val="271"/>
        </w:trPr>
        <w:tc>
          <w:tcPr>
            <w:tcW w:w="2000" w:type="dxa"/>
            <w:gridSpan w:val="7"/>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67" w:lineRule="exact"/>
              <w:ind w:left="120"/>
            </w:pPr>
            <w:r>
              <w:t>documents</w:t>
            </w:r>
          </w:p>
        </w:tc>
        <w:tc>
          <w:tcPr>
            <w:tcW w:w="112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gridBefore w:val="1"/>
          <w:wBefore w:w="80" w:type="dxa"/>
          <w:trHeight w:val="254"/>
        </w:trPr>
        <w:tc>
          <w:tcPr>
            <w:tcW w:w="420" w:type="dxa"/>
            <w:tcBorders>
              <w:lef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33.</w:t>
            </w:r>
          </w:p>
        </w:tc>
        <w:tc>
          <w:tcPr>
            <w:tcW w:w="4180" w:type="dxa"/>
            <w:gridSpan w:val="16"/>
            <w:tcBorders>
              <w:right w:val="single" w:sz="8" w:space="0" w:color="000000"/>
            </w:tcBorders>
            <w:shd w:val="clear" w:color="auto" w:fill="auto"/>
            <w:tcMar>
              <w:top w:w="0" w:type="dxa"/>
              <w:left w:w="0" w:type="dxa"/>
              <w:bottom w:w="0" w:type="dxa"/>
              <w:right w:w="0" w:type="dxa"/>
            </w:tcMar>
            <w:vAlign w:val="bottom"/>
          </w:tcPr>
          <w:p w:rsidR="00A1789B" w:rsidRDefault="00A1789B" w:rsidP="00AC4151">
            <w:pPr>
              <w:tabs>
                <w:tab w:val="left" w:pos="41"/>
                <w:tab w:val="left" w:pos="183"/>
              </w:tabs>
              <w:spacing w:line="255" w:lineRule="exact"/>
              <w:ind w:left="-100" w:right="10"/>
            </w:pPr>
            <w:r>
              <w:t xml:space="preserve">   Respect du/des programme(s) de</w:t>
            </w:r>
          </w:p>
        </w:tc>
        <w:tc>
          <w:tcPr>
            <w:tcW w:w="82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Oui</w:t>
            </w:r>
          </w:p>
        </w:tc>
        <w:tc>
          <w:tcPr>
            <w:tcW w:w="860" w:type="dxa"/>
            <w:gridSpan w:val="5"/>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Non</w:t>
            </w:r>
          </w:p>
        </w:tc>
        <w:tc>
          <w:tcPr>
            <w:tcW w:w="1360" w:type="dxa"/>
            <w:gridSpan w:val="5"/>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Observations</w:t>
            </w:r>
          </w:p>
        </w:tc>
        <w:tc>
          <w:tcPr>
            <w:tcW w:w="440" w:type="dxa"/>
            <w:gridSpan w:val="3"/>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74"/>
        </w:trPr>
        <w:tc>
          <w:tcPr>
            <w:tcW w:w="4320" w:type="dxa"/>
            <w:gridSpan w:val="15"/>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pPr>
            <w:r>
              <w:t xml:space="preserve">   documentation des captures applicable(s)</w:t>
            </w:r>
          </w:p>
        </w:tc>
        <w:tc>
          <w:tcPr>
            <w:tcW w:w="2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C4151" w:rsidTr="00952E9D">
        <w:trPr>
          <w:gridBefore w:val="1"/>
          <w:wBefore w:w="80" w:type="dxa"/>
          <w:trHeight w:val="274"/>
        </w:trPr>
        <w:tc>
          <w:tcPr>
            <w:tcW w:w="4320" w:type="dxa"/>
            <w:gridSpan w:val="15"/>
            <w:tcBorders>
              <w:left w:val="single" w:sz="8" w:space="0" w:color="000000"/>
              <w:bottom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pPr>
          </w:p>
          <w:p w:rsidR="00AC4151" w:rsidRDefault="00AC4151" w:rsidP="00952E9D">
            <w:pPr>
              <w:spacing w:line="0" w:lineRule="atLeast"/>
            </w:pPr>
          </w:p>
        </w:tc>
        <w:tc>
          <w:tcPr>
            <w:tcW w:w="2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8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5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40" w:type="dxa"/>
            <w:tcBorders>
              <w:bottom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C4151" w:rsidRDefault="00AC4151" w:rsidP="00952E9D">
            <w:pPr>
              <w:spacing w:line="0" w:lineRule="atLeast"/>
              <w:rPr>
                <w:rFonts w:ascii="Times New Roman" w:eastAsia="Times New Roman" w:hAnsi="Times New Roman"/>
                <w:sz w:val="23"/>
              </w:rPr>
            </w:pPr>
          </w:p>
        </w:tc>
      </w:tr>
      <w:tr w:rsidR="00A1789B" w:rsidTr="00952E9D">
        <w:trPr>
          <w:gridBefore w:val="1"/>
          <w:wBefore w:w="80" w:type="dxa"/>
          <w:trHeight w:val="254"/>
        </w:trPr>
        <w:tc>
          <w:tcPr>
            <w:tcW w:w="4600" w:type="dxa"/>
            <w:gridSpan w:val="17"/>
            <w:tcBorders>
              <w:left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34. Respect du/des programme(s) d’information</w:t>
            </w:r>
          </w:p>
        </w:tc>
        <w:tc>
          <w:tcPr>
            <w:tcW w:w="820" w:type="dxa"/>
            <w:gridSpan w:val="3"/>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Oui</w:t>
            </w:r>
          </w:p>
        </w:tc>
        <w:tc>
          <w:tcPr>
            <w:tcW w:w="860" w:type="dxa"/>
            <w:gridSpan w:val="5"/>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Non</w:t>
            </w:r>
          </w:p>
        </w:tc>
        <w:tc>
          <w:tcPr>
            <w:tcW w:w="1360" w:type="dxa"/>
            <w:gridSpan w:val="5"/>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Observations</w:t>
            </w:r>
          </w:p>
        </w:tc>
        <w:tc>
          <w:tcPr>
            <w:tcW w:w="440" w:type="dxa"/>
            <w:gridSpan w:val="3"/>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73"/>
        </w:trPr>
        <w:tc>
          <w:tcPr>
            <w:tcW w:w="3120" w:type="dxa"/>
            <w:gridSpan w:val="1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ind w:left="120"/>
            </w:pPr>
            <w:r>
              <w:t>commerciale applicable(s)</w:t>
            </w: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2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56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sz w:val="23"/>
              </w:rPr>
            </w:pPr>
          </w:p>
        </w:tc>
      </w:tr>
      <w:tr w:rsidR="00A1789B" w:rsidTr="00952E9D">
        <w:trPr>
          <w:gridBefore w:val="1"/>
          <w:wBefore w:w="80" w:type="dxa"/>
          <w:trHeight w:val="258"/>
        </w:trPr>
        <w:tc>
          <w:tcPr>
            <w:tcW w:w="3120" w:type="dxa"/>
            <w:gridSpan w:val="1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35. Type d’engin utilisé</w:t>
            </w: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8"/>
        </w:trPr>
        <w:tc>
          <w:tcPr>
            <w:tcW w:w="2000" w:type="dxa"/>
            <w:gridSpan w:val="7"/>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36. Engin examiné</w:t>
            </w:r>
          </w:p>
        </w:tc>
        <w:tc>
          <w:tcPr>
            <w:tcW w:w="112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rPr>
            </w:pPr>
            <w:r>
              <w:rPr>
                <w:i/>
              </w:rPr>
              <w:t>Oui</w:t>
            </w:r>
          </w:p>
        </w:tc>
        <w:tc>
          <w:tcPr>
            <w:tcW w:w="86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80"/>
              <w:rPr>
                <w:i/>
              </w:rPr>
            </w:pPr>
            <w:r>
              <w:rPr>
                <w:i/>
              </w:rPr>
              <w:t>Non</w:t>
            </w: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8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00"/>
              <w:rPr>
                <w:i/>
                <w:w w:val="99"/>
              </w:rPr>
            </w:pPr>
            <w:r>
              <w:rPr>
                <w:i/>
                <w:w w:val="99"/>
              </w:rPr>
              <w:t>Observations</w:t>
            </w: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60"/>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120"/>
            </w:pPr>
            <w:r>
              <w:t>37.</w:t>
            </w:r>
          </w:p>
        </w:tc>
        <w:tc>
          <w:tcPr>
            <w:tcW w:w="2700" w:type="dxa"/>
            <w:gridSpan w:val="11"/>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7" w:lineRule="exact"/>
              <w:ind w:left="20"/>
            </w:pPr>
            <w:r>
              <w:t>Conclusions de l’inspecteur</w:t>
            </w: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64"/>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7660" w:type="dxa"/>
            <w:gridSpan w:val="3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4"/>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pPr>
            <w:r>
              <w:t>38.</w:t>
            </w:r>
          </w:p>
        </w:tc>
        <w:tc>
          <w:tcPr>
            <w:tcW w:w="7660" w:type="dxa"/>
            <w:gridSpan w:val="3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20"/>
            </w:pPr>
            <w:r>
              <w:t>Infractions apparentes détectées avec renvoi aux instruments juridiques pertinents</w:t>
            </w: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63"/>
        </w:trPr>
        <w:tc>
          <w:tcPr>
            <w:tcW w:w="3120" w:type="dxa"/>
            <w:gridSpan w:val="1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4"/>
        </w:trPr>
        <w:tc>
          <w:tcPr>
            <w:tcW w:w="3120" w:type="dxa"/>
            <w:gridSpan w:val="12"/>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pPr>
            <w:r>
              <w:t>39. Observations du capitaine</w:t>
            </w: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63"/>
        </w:trPr>
        <w:tc>
          <w:tcPr>
            <w:tcW w:w="2000" w:type="dxa"/>
            <w:gridSpan w:val="7"/>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12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5"/>
        </w:trPr>
        <w:tc>
          <w:tcPr>
            <w:tcW w:w="2000" w:type="dxa"/>
            <w:gridSpan w:val="7"/>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pPr>
            <w:r>
              <w:t>40. Mesures prises</w:t>
            </w:r>
          </w:p>
        </w:tc>
        <w:tc>
          <w:tcPr>
            <w:tcW w:w="1120" w:type="dxa"/>
            <w:gridSpan w:val="5"/>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63"/>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700" w:type="dxa"/>
            <w:gridSpan w:val="11"/>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4"/>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120"/>
            </w:pPr>
            <w:r>
              <w:t>41.</w:t>
            </w:r>
          </w:p>
        </w:tc>
        <w:tc>
          <w:tcPr>
            <w:tcW w:w="2700" w:type="dxa"/>
            <w:gridSpan w:val="11"/>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0" w:lineRule="exact"/>
              <w:ind w:left="20"/>
            </w:pPr>
            <w:r>
              <w:t>Signature du capitaine</w:t>
            </w: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r w:rsidR="00A1789B" w:rsidTr="00952E9D">
        <w:trPr>
          <w:gridBefore w:val="1"/>
          <w:wBefore w:w="80" w:type="dxa"/>
          <w:trHeight w:val="258"/>
        </w:trPr>
        <w:tc>
          <w:tcPr>
            <w:tcW w:w="420"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120"/>
            </w:pPr>
            <w:r>
              <w:t>42.</w:t>
            </w:r>
          </w:p>
        </w:tc>
        <w:tc>
          <w:tcPr>
            <w:tcW w:w="2700" w:type="dxa"/>
            <w:gridSpan w:val="11"/>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255" w:lineRule="exact"/>
              <w:ind w:left="20"/>
            </w:pPr>
            <w:r>
              <w:t>Signature de l’inspecteur</w:t>
            </w:r>
          </w:p>
        </w:tc>
        <w:tc>
          <w:tcPr>
            <w:tcW w:w="120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2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2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30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56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8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0" w:type="dxa"/>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840" w:type="dxa"/>
            <w:gridSpan w:val="2"/>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440" w:type="dxa"/>
            <w:gridSpan w:val="3"/>
            <w:tcBorders>
              <w:bottom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c>
          <w:tcPr>
            <w:tcW w:w="90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A1789B" w:rsidRDefault="00A1789B" w:rsidP="00952E9D">
            <w:pPr>
              <w:spacing w:line="0" w:lineRule="atLeast"/>
              <w:rPr>
                <w:rFonts w:ascii="Times New Roman" w:eastAsia="Times New Roman" w:hAnsi="Times New Roman"/>
              </w:rPr>
            </w:pPr>
          </w:p>
        </w:tc>
      </w:tr>
    </w:tbl>
    <w:p w:rsidR="00A1789B" w:rsidRDefault="00A1789B" w:rsidP="00A1789B">
      <w:pPr>
        <w:spacing w:line="200" w:lineRule="exact"/>
        <w:rPr>
          <w:rFonts w:ascii="Times New Roman" w:eastAsia="Times New Roman" w:hAnsi="Times New Roman"/>
        </w:rPr>
      </w:pPr>
    </w:p>
    <w:p w:rsidR="00A1789B" w:rsidRDefault="00A1789B" w:rsidP="00A1789B">
      <w:pPr>
        <w:spacing w:line="372" w:lineRule="exact"/>
        <w:rPr>
          <w:rFonts w:ascii="Times New Roman" w:eastAsia="Times New Roman" w:hAnsi="Times New Roman"/>
        </w:rPr>
      </w:pPr>
    </w:p>
    <w:p w:rsidR="00A1789B" w:rsidRPr="00522195" w:rsidRDefault="00A1789B" w:rsidP="00A1789B">
      <w:pPr>
        <w:spacing w:line="0" w:lineRule="atLeast"/>
        <w:ind w:right="40"/>
        <w:jc w:val="center"/>
        <w:rPr>
          <w:u w:val="single"/>
        </w:rPr>
      </w:pPr>
      <w:r>
        <w:rPr>
          <w:u w:val="single"/>
        </w:rPr>
        <w:t>Visa de l’agent de contrôle</w:t>
      </w:r>
    </w:p>
    <w:p w:rsidR="00A1789B" w:rsidRPr="00ED4A87" w:rsidRDefault="00A1789B" w:rsidP="00A1789B">
      <w:pPr>
        <w:tabs>
          <w:tab w:val="left" w:pos="5064"/>
        </w:tabs>
      </w:pPr>
      <w:bookmarkStart w:id="243" w:name="_GoBack"/>
      <w:bookmarkEnd w:id="243"/>
    </w:p>
    <w:p w:rsidR="00A1789B" w:rsidRDefault="00A1789B" w:rsidP="00A1789B">
      <w:pPr>
        <w:spacing w:after="0" w:line="0" w:lineRule="atLeast"/>
        <w:ind w:right="-561"/>
        <w:jc w:val="center"/>
      </w:pPr>
    </w:p>
    <w:sectPr w:rsidR="00A1789B" w:rsidSect="00A1789B">
      <w:footerReference w:type="default" r:id="rId13"/>
      <w:pgSz w:w="11900" w:h="16838"/>
      <w:pgMar w:top="968" w:right="1406" w:bottom="418"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F93" w:rsidRDefault="00690F93" w:rsidP="00A1789B">
      <w:pPr>
        <w:spacing w:after="0" w:line="240" w:lineRule="auto"/>
      </w:pPr>
      <w:r>
        <w:separator/>
      </w:r>
    </w:p>
  </w:endnote>
  <w:endnote w:type="continuationSeparator" w:id="0">
    <w:p w:rsidR="00690F93" w:rsidRDefault="00690F93" w:rsidP="00A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i/>
        <w:color w:val="BFBFBF" w:themeColor="background1" w:themeShade="BF"/>
        <w:sz w:val="20"/>
        <w:szCs w:val="20"/>
        <w:lang w:eastAsia="fr-FR"/>
      </w:rPr>
      <w:id w:val="245702391"/>
      <w:docPartObj>
        <w:docPartGallery w:val="Page Numbers (Bottom of Page)"/>
        <w:docPartUnique/>
      </w:docPartObj>
    </w:sdtPr>
    <w:sdtEndPr>
      <w:rPr>
        <w:i w:val="0"/>
        <w:color w:val="auto"/>
      </w:rPr>
    </w:sdtEndPr>
    <w:sdtContent>
      <w:p w:rsidR="00C057F0" w:rsidRPr="00383C9C" w:rsidRDefault="00C057F0" w:rsidP="00C057F0">
        <w:pPr>
          <w:spacing w:after="0" w:line="231" w:lineRule="auto"/>
          <w:jc w:val="center"/>
          <w:rPr>
            <w:i/>
            <w:color w:val="BFBFBF" w:themeColor="background1" w:themeShade="BF"/>
            <w:sz w:val="12"/>
          </w:rPr>
        </w:pPr>
        <w:r>
          <w:rPr>
            <w:rFonts w:ascii="Arial" w:eastAsia="Candara" w:hAnsi="Arial" w:cs="Arial"/>
            <w:i/>
            <w:noProof/>
            <w:color w:val="BFBFBF" w:themeColor="background1" w:themeShade="BF"/>
            <w:sz w:val="16"/>
            <w:szCs w:val="28"/>
            <w:lang w:eastAsia="fr-FR"/>
          </w:rPr>
          <mc:AlternateContent>
            <mc:Choice Requires="wps">
              <w:drawing>
                <wp:anchor distT="0" distB="0" distL="114300" distR="114300" simplePos="0" relativeHeight="251660288" behindDoc="0" locked="0" layoutInCell="1" allowOverlap="1" wp14:anchorId="46B5388A" wp14:editId="3146DC3A">
                  <wp:simplePos x="0" y="0"/>
                  <wp:positionH relativeFrom="column">
                    <wp:posOffset>-596900</wp:posOffset>
                  </wp:positionH>
                  <wp:positionV relativeFrom="paragraph">
                    <wp:posOffset>-38735</wp:posOffset>
                  </wp:positionV>
                  <wp:extent cx="6896100" cy="0"/>
                  <wp:effectExtent l="0" t="19050" r="19050" b="19050"/>
                  <wp:wrapNone/>
                  <wp:docPr id="2" name="Connecteur droit 2"/>
                  <wp:cNvGraphicFramePr/>
                  <a:graphic xmlns:a="http://schemas.openxmlformats.org/drawingml/2006/main">
                    <a:graphicData uri="http://schemas.microsoft.com/office/word/2010/wordprocessingShape">
                      <wps:wsp>
                        <wps:cNvCnPr/>
                        <wps:spPr>
                          <a:xfrm>
                            <a:off x="0" y="0"/>
                            <a:ext cx="68961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56E70"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pt,-3.05pt" to="4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" strokecolor="#5b9bd5 [3204]" strokeweight="3pt">
                  <v:stroke joinstyle="miter"/>
                </v:line>
              </w:pict>
            </mc:Fallback>
          </mc:AlternateContent>
        </w:r>
        <w:r w:rsidRPr="00383C9C">
          <w:rPr>
            <w:rFonts w:ascii="Arial" w:eastAsia="Candara" w:hAnsi="Arial" w:cs="Arial"/>
            <w:i/>
            <w:color w:val="BFBFBF" w:themeColor="background1" w:themeShade="BF"/>
            <w:sz w:val="16"/>
            <w:szCs w:val="28"/>
          </w:rPr>
          <w:t xml:space="preserve">Protocole d’application de la convention sur le suivi, </w:t>
        </w:r>
        <w:proofErr w:type="spellStart"/>
        <w:r w:rsidRPr="00383C9C">
          <w:rPr>
            <w:rFonts w:ascii="Arial" w:eastAsia="Candara" w:hAnsi="Arial" w:cs="Arial"/>
            <w:i/>
            <w:color w:val="BFBFBF" w:themeColor="background1" w:themeShade="BF"/>
            <w:sz w:val="16"/>
            <w:szCs w:val="28"/>
          </w:rPr>
          <w:t>controle</w:t>
        </w:r>
        <w:proofErr w:type="spellEnd"/>
        <w:r w:rsidRPr="00383C9C">
          <w:rPr>
            <w:rFonts w:ascii="Arial" w:eastAsia="Candara" w:hAnsi="Arial" w:cs="Arial"/>
            <w:i/>
            <w:color w:val="BFBFBF" w:themeColor="background1" w:themeShade="BF"/>
            <w:sz w:val="16"/>
            <w:szCs w:val="28"/>
          </w:rPr>
          <w:t xml:space="preserve"> et surveillance des </w:t>
        </w:r>
        <w:proofErr w:type="spellStart"/>
        <w:r w:rsidRPr="00383C9C">
          <w:rPr>
            <w:rFonts w:ascii="Arial" w:eastAsia="Candara" w:hAnsi="Arial" w:cs="Arial"/>
            <w:i/>
            <w:color w:val="BFBFBF" w:themeColor="background1" w:themeShade="BF"/>
            <w:sz w:val="16"/>
            <w:szCs w:val="28"/>
          </w:rPr>
          <w:t>peches</w:t>
        </w:r>
        <w:proofErr w:type="spellEnd"/>
        <w:r w:rsidRPr="00383C9C">
          <w:rPr>
            <w:rFonts w:ascii="Arial" w:eastAsia="Candara" w:hAnsi="Arial" w:cs="Arial"/>
            <w:i/>
            <w:color w:val="BFBFBF" w:themeColor="background1" w:themeShade="BF"/>
            <w:sz w:val="16"/>
            <w:szCs w:val="28"/>
          </w:rPr>
          <w:t xml:space="preserve"> dans les zones maritimes sous juridiction des </w:t>
        </w:r>
        <w:proofErr w:type="spellStart"/>
        <w:r w:rsidRPr="00383C9C">
          <w:rPr>
            <w:rFonts w:ascii="Arial" w:eastAsia="Candara" w:hAnsi="Arial" w:cs="Arial"/>
            <w:i/>
            <w:color w:val="BFBFBF" w:themeColor="background1" w:themeShade="BF"/>
            <w:sz w:val="16"/>
            <w:szCs w:val="28"/>
          </w:rPr>
          <w:t>etats</w:t>
        </w:r>
        <w:proofErr w:type="spellEnd"/>
        <w:r w:rsidRPr="00383C9C">
          <w:rPr>
            <w:rFonts w:ascii="Arial" w:eastAsia="Candara" w:hAnsi="Arial" w:cs="Arial"/>
            <w:i/>
            <w:color w:val="BFBFBF" w:themeColor="background1" w:themeShade="BF"/>
            <w:sz w:val="16"/>
            <w:szCs w:val="28"/>
          </w:rPr>
          <w:t xml:space="preserve"> membres de la commission </w:t>
        </w:r>
        <w:proofErr w:type="spellStart"/>
        <w:r w:rsidRPr="00383C9C">
          <w:rPr>
            <w:rFonts w:ascii="Arial" w:eastAsia="Candara" w:hAnsi="Arial" w:cs="Arial"/>
            <w:i/>
            <w:color w:val="BFBFBF" w:themeColor="background1" w:themeShade="BF"/>
            <w:sz w:val="16"/>
            <w:szCs w:val="28"/>
          </w:rPr>
          <w:t>sous-regionale</w:t>
        </w:r>
        <w:proofErr w:type="spellEnd"/>
        <w:r w:rsidRPr="00383C9C">
          <w:rPr>
            <w:rFonts w:ascii="Arial" w:eastAsia="Candara" w:hAnsi="Arial" w:cs="Arial"/>
            <w:i/>
            <w:color w:val="BFBFBF" w:themeColor="background1" w:themeShade="BF"/>
            <w:sz w:val="16"/>
            <w:szCs w:val="28"/>
          </w:rPr>
          <w:t xml:space="preserve"> des p</w:t>
        </w:r>
        <w:r>
          <w:rPr>
            <w:rFonts w:ascii="Arial" w:eastAsia="Candara" w:hAnsi="Arial" w:cs="Arial"/>
            <w:i/>
            <w:color w:val="BFBFBF" w:themeColor="background1" w:themeShade="BF"/>
            <w:sz w:val="16"/>
            <w:szCs w:val="28"/>
          </w:rPr>
          <w:t>ê</w:t>
        </w:r>
        <w:r w:rsidRPr="00383C9C">
          <w:rPr>
            <w:rFonts w:ascii="Arial" w:eastAsia="Candara" w:hAnsi="Arial" w:cs="Arial"/>
            <w:i/>
            <w:color w:val="BFBFBF" w:themeColor="background1" w:themeShade="BF"/>
            <w:sz w:val="16"/>
            <w:szCs w:val="28"/>
          </w:rPr>
          <w:t>ches</w:t>
        </w:r>
      </w:p>
      <w:p w:rsidR="00C057F0" w:rsidRDefault="00C057F0" w:rsidP="00C057F0">
        <w:pPr>
          <w:pStyle w:val="Pieddepage"/>
          <w:jc w:val="right"/>
        </w:pPr>
      </w:p>
    </w:sdtContent>
  </w:sdt>
  <w:p w:rsidR="00C057F0" w:rsidRDefault="00C057F0" w:rsidP="00C057F0">
    <w:pPr>
      <w:pStyle w:val="Pieddepage"/>
      <w:jc w:val="right"/>
    </w:pPr>
    <w:r>
      <w:t xml:space="preserve"> </w:t>
    </w:r>
    <w:sdt>
      <w:sdtPr>
        <w:id w:val="963388144"/>
        <w:docPartObj>
          <w:docPartGallery w:val="Page Numbers (Bottom of Page)"/>
          <w:docPartUnique/>
        </w:docPartObj>
      </w:sdtPr>
      <w:sdtContent>
        <w:r>
          <w:fldChar w:fldCharType="begin"/>
        </w:r>
        <w:r>
          <w:instrText>PAGE   \* MERGEFORMAT</w:instrText>
        </w:r>
        <w:r>
          <w:fldChar w:fldCharType="separate"/>
        </w:r>
        <w:r w:rsidR="00964A5D">
          <w:rPr>
            <w:noProof/>
          </w:rPr>
          <w:t>37</w:t>
        </w:r>
        <w:r>
          <w:fldChar w:fldCharType="end"/>
        </w:r>
      </w:sdtContent>
    </w:sdt>
  </w:p>
  <w:p w:rsidR="00F45AFE" w:rsidRPr="00952E9D" w:rsidRDefault="00F45AFE" w:rsidP="00060631">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i/>
        <w:color w:val="BFBFBF" w:themeColor="background1" w:themeShade="BF"/>
        <w:sz w:val="20"/>
        <w:szCs w:val="20"/>
        <w:lang w:eastAsia="fr-FR"/>
      </w:rPr>
      <w:id w:val="-1321573864"/>
      <w:docPartObj>
        <w:docPartGallery w:val="Page Numbers (Bottom of Page)"/>
        <w:docPartUnique/>
      </w:docPartObj>
    </w:sdtPr>
    <w:sdtEndPr>
      <w:rPr>
        <w:i w:val="0"/>
        <w:color w:val="auto"/>
      </w:rPr>
    </w:sdtEndPr>
    <w:sdtContent>
      <w:p w:rsidR="00C057F0" w:rsidRPr="00383C9C" w:rsidRDefault="00C057F0" w:rsidP="00C057F0">
        <w:pPr>
          <w:spacing w:after="0" w:line="231" w:lineRule="auto"/>
          <w:jc w:val="center"/>
          <w:rPr>
            <w:i/>
            <w:color w:val="BFBFBF" w:themeColor="background1" w:themeShade="BF"/>
            <w:sz w:val="12"/>
          </w:rPr>
        </w:pPr>
        <w:r>
          <w:rPr>
            <w:rFonts w:ascii="Arial" w:eastAsia="Candara" w:hAnsi="Arial" w:cs="Arial"/>
            <w:i/>
            <w:noProof/>
            <w:color w:val="BFBFBF" w:themeColor="background1" w:themeShade="BF"/>
            <w:sz w:val="16"/>
            <w:szCs w:val="28"/>
            <w:lang w:eastAsia="fr-FR"/>
          </w:rPr>
          <mc:AlternateContent>
            <mc:Choice Requires="wps">
              <w:drawing>
                <wp:anchor distT="0" distB="0" distL="114300" distR="114300" simplePos="0" relativeHeight="251659264" behindDoc="0" locked="0" layoutInCell="1" allowOverlap="1">
                  <wp:simplePos x="0" y="0"/>
                  <wp:positionH relativeFrom="column">
                    <wp:posOffset>-501650</wp:posOffset>
                  </wp:positionH>
                  <wp:positionV relativeFrom="paragraph">
                    <wp:posOffset>-32385</wp:posOffset>
                  </wp:positionV>
                  <wp:extent cx="6877050" cy="0"/>
                  <wp:effectExtent l="0" t="19050" r="19050" b="19050"/>
                  <wp:wrapNone/>
                  <wp:docPr id="1" name="Connecteur droit 1"/>
                  <wp:cNvGraphicFramePr/>
                  <a:graphic xmlns:a="http://schemas.openxmlformats.org/drawingml/2006/main">
                    <a:graphicData uri="http://schemas.microsoft.com/office/word/2010/wordprocessingShape">
                      <wps:wsp>
                        <wps:cNvCnPr/>
                        <wps:spPr>
                          <a:xfrm flipV="1">
                            <a:off x="0" y="0"/>
                            <a:ext cx="68770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A656AB" id="Connecteur droit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2.55pt" to="50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" strokecolor="#5b9bd5 [3204]" strokeweight="3pt">
                  <v:stroke joinstyle="miter"/>
                </v:line>
              </w:pict>
            </mc:Fallback>
          </mc:AlternateContent>
        </w:r>
        <w:r w:rsidRPr="00383C9C">
          <w:rPr>
            <w:rFonts w:ascii="Arial" w:eastAsia="Candara" w:hAnsi="Arial" w:cs="Arial"/>
            <w:i/>
            <w:color w:val="BFBFBF" w:themeColor="background1" w:themeShade="BF"/>
            <w:sz w:val="16"/>
            <w:szCs w:val="28"/>
          </w:rPr>
          <w:t xml:space="preserve">Protocole d’application de la convention sur le suivi, </w:t>
        </w:r>
        <w:proofErr w:type="spellStart"/>
        <w:r w:rsidRPr="00383C9C">
          <w:rPr>
            <w:rFonts w:ascii="Arial" w:eastAsia="Candara" w:hAnsi="Arial" w:cs="Arial"/>
            <w:i/>
            <w:color w:val="BFBFBF" w:themeColor="background1" w:themeShade="BF"/>
            <w:sz w:val="16"/>
            <w:szCs w:val="28"/>
          </w:rPr>
          <w:t>controle</w:t>
        </w:r>
        <w:proofErr w:type="spellEnd"/>
        <w:r w:rsidRPr="00383C9C">
          <w:rPr>
            <w:rFonts w:ascii="Arial" w:eastAsia="Candara" w:hAnsi="Arial" w:cs="Arial"/>
            <w:i/>
            <w:color w:val="BFBFBF" w:themeColor="background1" w:themeShade="BF"/>
            <w:sz w:val="16"/>
            <w:szCs w:val="28"/>
          </w:rPr>
          <w:t xml:space="preserve"> et surveillance des </w:t>
        </w:r>
        <w:proofErr w:type="spellStart"/>
        <w:r w:rsidRPr="00383C9C">
          <w:rPr>
            <w:rFonts w:ascii="Arial" w:eastAsia="Candara" w:hAnsi="Arial" w:cs="Arial"/>
            <w:i/>
            <w:color w:val="BFBFBF" w:themeColor="background1" w:themeShade="BF"/>
            <w:sz w:val="16"/>
            <w:szCs w:val="28"/>
          </w:rPr>
          <w:t>peches</w:t>
        </w:r>
        <w:proofErr w:type="spellEnd"/>
        <w:r w:rsidRPr="00383C9C">
          <w:rPr>
            <w:rFonts w:ascii="Arial" w:eastAsia="Candara" w:hAnsi="Arial" w:cs="Arial"/>
            <w:i/>
            <w:color w:val="BFBFBF" w:themeColor="background1" w:themeShade="BF"/>
            <w:sz w:val="16"/>
            <w:szCs w:val="28"/>
          </w:rPr>
          <w:t xml:space="preserve"> dans les zones maritimes sous juridiction des </w:t>
        </w:r>
        <w:proofErr w:type="spellStart"/>
        <w:r w:rsidRPr="00383C9C">
          <w:rPr>
            <w:rFonts w:ascii="Arial" w:eastAsia="Candara" w:hAnsi="Arial" w:cs="Arial"/>
            <w:i/>
            <w:color w:val="BFBFBF" w:themeColor="background1" w:themeShade="BF"/>
            <w:sz w:val="16"/>
            <w:szCs w:val="28"/>
          </w:rPr>
          <w:t>etats</w:t>
        </w:r>
        <w:proofErr w:type="spellEnd"/>
        <w:r w:rsidRPr="00383C9C">
          <w:rPr>
            <w:rFonts w:ascii="Arial" w:eastAsia="Candara" w:hAnsi="Arial" w:cs="Arial"/>
            <w:i/>
            <w:color w:val="BFBFBF" w:themeColor="background1" w:themeShade="BF"/>
            <w:sz w:val="16"/>
            <w:szCs w:val="28"/>
          </w:rPr>
          <w:t xml:space="preserve"> membres de la commission </w:t>
        </w:r>
        <w:proofErr w:type="spellStart"/>
        <w:r w:rsidRPr="00383C9C">
          <w:rPr>
            <w:rFonts w:ascii="Arial" w:eastAsia="Candara" w:hAnsi="Arial" w:cs="Arial"/>
            <w:i/>
            <w:color w:val="BFBFBF" w:themeColor="background1" w:themeShade="BF"/>
            <w:sz w:val="16"/>
            <w:szCs w:val="28"/>
          </w:rPr>
          <w:t>sous-regionale</w:t>
        </w:r>
        <w:proofErr w:type="spellEnd"/>
        <w:r w:rsidRPr="00383C9C">
          <w:rPr>
            <w:rFonts w:ascii="Arial" w:eastAsia="Candara" w:hAnsi="Arial" w:cs="Arial"/>
            <w:i/>
            <w:color w:val="BFBFBF" w:themeColor="background1" w:themeShade="BF"/>
            <w:sz w:val="16"/>
            <w:szCs w:val="28"/>
          </w:rPr>
          <w:t xml:space="preserve"> des p</w:t>
        </w:r>
        <w:r>
          <w:rPr>
            <w:rFonts w:ascii="Arial" w:eastAsia="Candara" w:hAnsi="Arial" w:cs="Arial"/>
            <w:i/>
            <w:color w:val="BFBFBF" w:themeColor="background1" w:themeShade="BF"/>
            <w:sz w:val="16"/>
            <w:szCs w:val="28"/>
          </w:rPr>
          <w:t>ê</w:t>
        </w:r>
        <w:r w:rsidRPr="00383C9C">
          <w:rPr>
            <w:rFonts w:ascii="Arial" w:eastAsia="Candara" w:hAnsi="Arial" w:cs="Arial"/>
            <w:i/>
            <w:color w:val="BFBFBF" w:themeColor="background1" w:themeShade="BF"/>
            <w:sz w:val="16"/>
            <w:szCs w:val="28"/>
          </w:rPr>
          <w:t>ches</w:t>
        </w:r>
      </w:p>
      <w:p w:rsidR="00C057F0" w:rsidRDefault="00C057F0" w:rsidP="00C057F0">
        <w:pPr>
          <w:pStyle w:val="Pieddepage"/>
          <w:jc w:val="right"/>
        </w:pPr>
      </w:p>
    </w:sdtContent>
  </w:sdt>
  <w:p w:rsidR="00C057F0" w:rsidRDefault="00C057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i/>
        <w:color w:val="BFBFBF" w:themeColor="background1" w:themeShade="BF"/>
        <w:sz w:val="20"/>
        <w:szCs w:val="20"/>
        <w:lang w:eastAsia="fr-FR"/>
      </w:rPr>
      <w:id w:val="-1426653979"/>
      <w:docPartObj>
        <w:docPartGallery w:val="Page Numbers (Bottom of Page)"/>
        <w:docPartUnique/>
      </w:docPartObj>
    </w:sdtPr>
    <w:sdtEndPr>
      <w:rPr>
        <w:i w:val="0"/>
        <w:color w:val="auto"/>
      </w:rPr>
    </w:sdtEndPr>
    <w:sdtContent>
      <w:p w:rsidR="00964A5D" w:rsidRPr="00383C9C" w:rsidRDefault="00964A5D" w:rsidP="00964A5D">
        <w:pPr>
          <w:spacing w:after="0" w:line="231" w:lineRule="auto"/>
          <w:jc w:val="center"/>
          <w:rPr>
            <w:i/>
            <w:color w:val="BFBFBF" w:themeColor="background1" w:themeShade="BF"/>
            <w:sz w:val="12"/>
          </w:rPr>
        </w:pPr>
        <w:r>
          <w:rPr>
            <w:rFonts w:ascii="Arial" w:eastAsia="Candara" w:hAnsi="Arial" w:cs="Arial"/>
            <w:i/>
            <w:noProof/>
            <w:color w:val="BFBFBF" w:themeColor="background1" w:themeShade="BF"/>
            <w:sz w:val="16"/>
            <w:szCs w:val="28"/>
            <w:lang w:eastAsia="fr-FR"/>
          </w:rPr>
          <mc:AlternateContent>
            <mc:Choice Requires="wps">
              <w:drawing>
                <wp:anchor distT="0" distB="0" distL="114300" distR="114300" simplePos="0" relativeHeight="251662336" behindDoc="0" locked="0" layoutInCell="1" allowOverlap="1" wp14:anchorId="1476D90D" wp14:editId="2E718EAE">
                  <wp:simplePos x="0" y="0"/>
                  <wp:positionH relativeFrom="column">
                    <wp:posOffset>-596900</wp:posOffset>
                  </wp:positionH>
                  <wp:positionV relativeFrom="paragraph">
                    <wp:posOffset>-38735</wp:posOffset>
                  </wp:positionV>
                  <wp:extent cx="6896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68961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325B2" id="Connecteur droit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pt,-3.05pt" to="4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" strokecolor="#5b9bd5 [3204]" strokeweight="3pt">
                  <v:stroke joinstyle="miter"/>
                </v:line>
              </w:pict>
            </mc:Fallback>
          </mc:AlternateContent>
        </w:r>
        <w:r w:rsidRPr="00383C9C">
          <w:rPr>
            <w:rFonts w:ascii="Arial" w:eastAsia="Candara" w:hAnsi="Arial" w:cs="Arial"/>
            <w:i/>
            <w:color w:val="BFBFBF" w:themeColor="background1" w:themeShade="BF"/>
            <w:sz w:val="16"/>
            <w:szCs w:val="28"/>
          </w:rPr>
          <w:t xml:space="preserve">Protocole d’application de la convention sur le suivi, </w:t>
        </w:r>
        <w:proofErr w:type="spellStart"/>
        <w:r w:rsidRPr="00383C9C">
          <w:rPr>
            <w:rFonts w:ascii="Arial" w:eastAsia="Candara" w:hAnsi="Arial" w:cs="Arial"/>
            <w:i/>
            <w:color w:val="BFBFBF" w:themeColor="background1" w:themeShade="BF"/>
            <w:sz w:val="16"/>
            <w:szCs w:val="28"/>
          </w:rPr>
          <w:t>controle</w:t>
        </w:r>
        <w:proofErr w:type="spellEnd"/>
        <w:r w:rsidRPr="00383C9C">
          <w:rPr>
            <w:rFonts w:ascii="Arial" w:eastAsia="Candara" w:hAnsi="Arial" w:cs="Arial"/>
            <w:i/>
            <w:color w:val="BFBFBF" w:themeColor="background1" w:themeShade="BF"/>
            <w:sz w:val="16"/>
            <w:szCs w:val="28"/>
          </w:rPr>
          <w:t xml:space="preserve"> et surveillance des </w:t>
        </w:r>
        <w:proofErr w:type="spellStart"/>
        <w:r w:rsidRPr="00383C9C">
          <w:rPr>
            <w:rFonts w:ascii="Arial" w:eastAsia="Candara" w:hAnsi="Arial" w:cs="Arial"/>
            <w:i/>
            <w:color w:val="BFBFBF" w:themeColor="background1" w:themeShade="BF"/>
            <w:sz w:val="16"/>
            <w:szCs w:val="28"/>
          </w:rPr>
          <w:t>peches</w:t>
        </w:r>
        <w:proofErr w:type="spellEnd"/>
        <w:r w:rsidRPr="00383C9C">
          <w:rPr>
            <w:rFonts w:ascii="Arial" w:eastAsia="Candara" w:hAnsi="Arial" w:cs="Arial"/>
            <w:i/>
            <w:color w:val="BFBFBF" w:themeColor="background1" w:themeShade="BF"/>
            <w:sz w:val="16"/>
            <w:szCs w:val="28"/>
          </w:rPr>
          <w:t xml:space="preserve"> dans les zones maritimes sous juridiction des </w:t>
        </w:r>
        <w:proofErr w:type="spellStart"/>
        <w:r w:rsidRPr="00383C9C">
          <w:rPr>
            <w:rFonts w:ascii="Arial" w:eastAsia="Candara" w:hAnsi="Arial" w:cs="Arial"/>
            <w:i/>
            <w:color w:val="BFBFBF" w:themeColor="background1" w:themeShade="BF"/>
            <w:sz w:val="16"/>
            <w:szCs w:val="28"/>
          </w:rPr>
          <w:t>etats</w:t>
        </w:r>
        <w:proofErr w:type="spellEnd"/>
        <w:r w:rsidRPr="00383C9C">
          <w:rPr>
            <w:rFonts w:ascii="Arial" w:eastAsia="Candara" w:hAnsi="Arial" w:cs="Arial"/>
            <w:i/>
            <w:color w:val="BFBFBF" w:themeColor="background1" w:themeShade="BF"/>
            <w:sz w:val="16"/>
            <w:szCs w:val="28"/>
          </w:rPr>
          <w:t xml:space="preserve"> membres de la commission </w:t>
        </w:r>
        <w:proofErr w:type="spellStart"/>
        <w:r w:rsidRPr="00383C9C">
          <w:rPr>
            <w:rFonts w:ascii="Arial" w:eastAsia="Candara" w:hAnsi="Arial" w:cs="Arial"/>
            <w:i/>
            <w:color w:val="BFBFBF" w:themeColor="background1" w:themeShade="BF"/>
            <w:sz w:val="16"/>
            <w:szCs w:val="28"/>
          </w:rPr>
          <w:t>sous-regionale</w:t>
        </w:r>
        <w:proofErr w:type="spellEnd"/>
        <w:r w:rsidRPr="00383C9C">
          <w:rPr>
            <w:rFonts w:ascii="Arial" w:eastAsia="Candara" w:hAnsi="Arial" w:cs="Arial"/>
            <w:i/>
            <w:color w:val="BFBFBF" w:themeColor="background1" w:themeShade="BF"/>
            <w:sz w:val="16"/>
            <w:szCs w:val="28"/>
          </w:rPr>
          <w:t xml:space="preserve"> des p</w:t>
        </w:r>
        <w:r>
          <w:rPr>
            <w:rFonts w:ascii="Arial" w:eastAsia="Candara" w:hAnsi="Arial" w:cs="Arial"/>
            <w:i/>
            <w:color w:val="BFBFBF" w:themeColor="background1" w:themeShade="BF"/>
            <w:sz w:val="16"/>
            <w:szCs w:val="28"/>
          </w:rPr>
          <w:t>ê</w:t>
        </w:r>
        <w:r w:rsidRPr="00383C9C">
          <w:rPr>
            <w:rFonts w:ascii="Arial" w:eastAsia="Candara" w:hAnsi="Arial" w:cs="Arial"/>
            <w:i/>
            <w:color w:val="BFBFBF" w:themeColor="background1" w:themeShade="BF"/>
            <w:sz w:val="16"/>
            <w:szCs w:val="28"/>
          </w:rPr>
          <w:t>ches</w:t>
        </w:r>
      </w:p>
      <w:p w:rsidR="00964A5D" w:rsidRDefault="00964A5D" w:rsidP="00964A5D">
        <w:pPr>
          <w:pStyle w:val="Pieddepage"/>
          <w:jc w:val="right"/>
        </w:pPr>
      </w:p>
    </w:sdtContent>
  </w:sdt>
  <w:p w:rsidR="00964A5D" w:rsidRDefault="00964A5D" w:rsidP="00964A5D">
    <w:pPr>
      <w:pStyle w:val="Pieddepage"/>
      <w:jc w:val="right"/>
    </w:pPr>
    <w:r>
      <w:t xml:space="preserve"> </w:t>
    </w:r>
    <w:sdt>
      <w:sdtPr>
        <w:id w:val="1583181195"/>
        <w:docPartObj>
          <w:docPartGallery w:val="Page Numbers (Bottom of Page)"/>
          <w:docPartUnique/>
        </w:docPartObj>
      </w:sdtPr>
      <w:sdtContent>
        <w:r>
          <w:fldChar w:fldCharType="begin"/>
        </w:r>
        <w:r>
          <w:instrText>PAGE   \* MERGEFORMAT</w:instrText>
        </w:r>
        <w:r>
          <w:fldChar w:fldCharType="separate"/>
        </w:r>
        <w:r>
          <w:rPr>
            <w:noProof/>
          </w:rPr>
          <w:t>39</w:t>
        </w:r>
        <w:r>
          <w:fldChar w:fldCharType="end"/>
        </w:r>
      </w:sdtContent>
    </w:sdt>
  </w:p>
  <w:p w:rsidR="00F45AFE" w:rsidRPr="007034F9" w:rsidRDefault="00F45AFE" w:rsidP="00703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F93" w:rsidRDefault="00690F93" w:rsidP="00A1789B">
      <w:pPr>
        <w:spacing w:after="0" w:line="240" w:lineRule="auto"/>
      </w:pPr>
      <w:r>
        <w:separator/>
      </w:r>
    </w:p>
  </w:footnote>
  <w:footnote w:type="continuationSeparator" w:id="0">
    <w:p w:rsidR="00690F93" w:rsidRDefault="00690F93" w:rsidP="00A17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438"/>
    <w:multiLevelType w:val="hybridMultilevel"/>
    <w:tmpl w:val="FCD2D140"/>
    <w:lvl w:ilvl="0" w:tplc="0818D518">
      <w:start w:val="1"/>
      <w:numFmt w:val="lowerLetter"/>
      <w:lvlText w:val="%1)"/>
      <w:lvlJc w:val="left"/>
      <w:pPr>
        <w:ind w:left="1068" w:hanging="360"/>
      </w:pPr>
      <w:rPr>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1012C54"/>
    <w:multiLevelType w:val="hybridMultilevel"/>
    <w:tmpl w:val="AD32D6DA"/>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57C11E9"/>
    <w:multiLevelType w:val="hybridMultilevel"/>
    <w:tmpl w:val="A1BE69C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74D52BA"/>
    <w:multiLevelType w:val="hybridMultilevel"/>
    <w:tmpl w:val="C9D0EC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502F6"/>
    <w:multiLevelType w:val="hybridMultilevel"/>
    <w:tmpl w:val="5F025310"/>
    <w:lvl w:ilvl="0" w:tplc="1A489EF6">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226803"/>
    <w:multiLevelType w:val="hybridMultilevel"/>
    <w:tmpl w:val="31D87BC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B057F0D"/>
    <w:multiLevelType w:val="hybridMultilevel"/>
    <w:tmpl w:val="64D4804C"/>
    <w:lvl w:ilvl="0" w:tplc="0EDEDAB2">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0C611B4D"/>
    <w:multiLevelType w:val="hybridMultilevel"/>
    <w:tmpl w:val="9936581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4FD6866"/>
    <w:multiLevelType w:val="multilevel"/>
    <w:tmpl w:val="DF5AF9E0"/>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5AC0CBE"/>
    <w:multiLevelType w:val="hybridMultilevel"/>
    <w:tmpl w:val="05C6C0B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0F791D"/>
    <w:multiLevelType w:val="hybridMultilevel"/>
    <w:tmpl w:val="0994B51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73458A3"/>
    <w:multiLevelType w:val="multilevel"/>
    <w:tmpl w:val="B122E912"/>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rPr>
        <w:rFonts w:ascii="Arial" w:hAnsi="Arial" w:cs="Arial" w:hint="default"/>
      </w:r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2" w15:restartNumberingAfterBreak="0">
    <w:nsid w:val="18397A0A"/>
    <w:multiLevelType w:val="hybridMultilevel"/>
    <w:tmpl w:val="E4E02C5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99A6102"/>
    <w:multiLevelType w:val="hybridMultilevel"/>
    <w:tmpl w:val="B778104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BF705EE"/>
    <w:multiLevelType w:val="hybridMultilevel"/>
    <w:tmpl w:val="76D073A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0201AE4"/>
    <w:multiLevelType w:val="hybridMultilevel"/>
    <w:tmpl w:val="96B63A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9F5357"/>
    <w:multiLevelType w:val="hybridMultilevel"/>
    <w:tmpl w:val="C9D0EC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CC6FCB"/>
    <w:multiLevelType w:val="hybridMultilevel"/>
    <w:tmpl w:val="9B5C7D2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53A5C80"/>
    <w:multiLevelType w:val="hybridMultilevel"/>
    <w:tmpl w:val="5CAC9F44"/>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5CE1A9E"/>
    <w:multiLevelType w:val="hybridMultilevel"/>
    <w:tmpl w:val="82EAEFA6"/>
    <w:lvl w:ilvl="0" w:tplc="4B52FFE2">
      <w:start w:val="1"/>
      <w:numFmt w:val="lowerLetter"/>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287B1F04"/>
    <w:multiLevelType w:val="hybridMultilevel"/>
    <w:tmpl w:val="E3921D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1B1A4A"/>
    <w:multiLevelType w:val="hybridMultilevel"/>
    <w:tmpl w:val="1018DC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FE35AED"/>
    <w:multiLevelType w:val="hybridMultilevel"/>
    <w:tmpl w:val="C4D8353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3050369"/>
    <w:multiLevelType w:val="hybridMultilevel"/>
    <w:tmpl w:val="7ADCCB14"/>
    <w:lvl w:ilvl="0" w:tplc="360823AC">
      <w:start w:val="1"/>
      <w:numFmt w:val="decimal"/>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345D0F02"/>
    <w:multiLevelType w:val="hybridMultilevel"/>
    <w:tmpl w:val="7570B8E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4C06115"/>
    <w:multiLevelType w:val="hybridMultilevel"/>
    <w:tmpl w:val="E5C0AFC0"/>
    <w:lvl w:ilvl="0" w:tplc="F2925CAA">
      <w:start w:val="1"/>
      <w:numFmt w:val="decimal"/>
      <w:lvlText w:val="%1."/>
      <w:lvlJc w:val="left"/>
      <w:pPr>
        <w:ind w:left="360" w:hanging="360"/>
      </w:pPr>
      <w:rPr>
        <w:rFonts w:hint="default"/>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5356071"/>
    <w:multiLevelType w:val="hybridMultilevel"/>
    <w:tmpl w:val="3C0851DC"/>
    <w:lvl w:ilvl="0" w:tplc="040C0017">
      <w:start w:val="1"/>
      <w:numFmt w:val="lowerLetter"/>
      <w:lvlText w:val="%1)"/>
      <w:lvlJc w:val="left"/>
      <w:pPr>
        <w:ind w:left="735" w:hanging="360"/>
      </w:p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27" w15:restartNumberingAfterBreak="0">
    <w:nsid w:val="36BB52D2"/>
    <w:multiLevelType w:val="hybridMultilevel"/>
    <w:tmpl w:val="1AF6C7A8"/>
    <w:lvl w:ilvl="0" w:tplc="0DBC4A5C">
      <w:start w:val="1"/>
      <w:numFmt w:val="decimal"/>
      <w:lvlText w:val="%1."/>
      <w:lvlJc w:val="left"/>
      <w:pPr>
        <w:ind w:left="360" w:hanging="360"/>
      </w:pPr>
      <w:rPr>
        <w:rFonts w:eastAsia="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38252EB8"/>
    <w:multiLevelType w:val="hybridMultilevel"/>
    <w:tmpl w:val="D6FC08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38486B47"/>
    <w:multiLevelType w:val="hybridMultilevel"/>
    <w:tmpl w:val="5CAC9F44"/>
    <w:lvl w:ilvl="0" w:tplc="9E0EEF3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3EF4650D"/>
    <w:multiLevelType w:val="hybridMultilevel"/>
    <w:tmpl w:val="DD46886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42A90795"/>
    <w:multiLevelType w:val="hybridMultilevel"/>
    <w:tmpl w:val="54E2F8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377782C"/>
    <w:multiLevelType w:val="hybridMultilevel"/>
    <w:tmpl w:val="219CC304"/>
    <w:lvl w:ilvl="0" w:tplc="E9A85596">
      <w:start w:val="1"/>
      <w:numFmt w:val="lowerLetter"/>
      <w:lvlText w:val="%1)"/>
      <w:lvlJc w:val="left"/>
      <w:pPr>
        <w:ind w:left="720" w:hanging="360"/>
      </w:pPr>
      <w:rPr>
        <w:rFonts w:ascii="Arial" w:hAnsi="Arial"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713660E"/>
    <w:multiLevelType w:val="hybridMultilevel"/>
    <w:tmpl w:val="79B0DB8A"/>
    <w:lvl w:ilvl="0" w:tplc="040C0001">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15:restartNumberingAfterBreak="0">
    <w:nsid w:val="47C05960"/>
    <w:multiLevelType w:val="hybridMultilevel"/>
    <w:tmpl w:val="E4E02C5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48FB0D54"/>
    <w:multiLevelType w:val="hybridMultilevel"/>
    <w:tmpl w:val="1BAE2C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933669C"/>
    <w:multiLevelType w:val="hybridMultilevel"/>
    <w:tmpl w:val="9736684E"/>
    <w:lvl w:ilvl="0" w:tplc="B200328C">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4E624A15"/>
    <w:multiLevelType w:val="hybridMultilevel"/>
    <w:tmpl w:val="8C089AA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52AB3981"/>
    <w:multiLevelType w:val="hybridMultilevel"/>
    <w:tmpl w:val="BEBEF8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44220E1"/>
    <w:multiLevelType w:val="hybridMultilevel"/>
    <w:tmpl w:val="27B2379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55AC70C0"/>
    <w:multiLevelType w:val="multilevel"/>
    <w:tmpl w:val="9956E1A4"/>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15:restartNumberingAfterBreak="0">
    <w:nsid w:val="5AA5424D"/>
    <w:multiLevelType w:val="hybridMultilevel"/>
    <w:tmpl w:val="C9BEF9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5D85007B"/>
    <w:multiLevelType w:val="hybridMultilevel"/>
    <w:tmpl w:val="ADB0C3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614D1964"/>
    <w:multiLevelType w:val="hybridMultilevel"/>
    <w:tmpl w:val="C6E6D8B0"/>
    <w:lvl w:ilvl="0" w:tplc="627CC41A">
      <w:start w:val="1"/>
      <w:numFmt w:val="low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17922CD"/>
    <w:multiLevelType w:val="multilevel"/>
    <w:tmpl w:val="80A60978"/>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5" w15:restartNumberingAfterBreak="0">
    <w:nsid w:val="63E17EE2"/>
    <w:multiLevelType w:val="hybridMultilevel"/>
    <w:tmpl w:val="CBE6E0C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673646CD"/>
    <w:multiLevelType w:val="hybridMultilevel"/>
    <w:tmpl w:val="1018DC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8CC2A23"/>
    <w:multiLevelType w:val="hybridMultilevel"/>
    <w:tmpl w:val="06FC354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8" w15:restartNumberingAfterBreak="0">
    <w:nsid w:val="69C2163E"/>
    <w:multiLevelType w:val="hybridMultilevel"/>
    <w:tmpl w:val="E3D634EA"/>
    <w:lvl w:ilvl="0" w:tplc="86002568">
      <w:start w:val="1"/>
      <w:numFmt w:val="decimal"/>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6A935FF2"/>
    <w:multiLevelType w:val="hybridMultilevel"/>
    <w:tmpl w:val="5E7E66A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0" w15:restartNumberingAfterBreak="0">
    <w:nsid w:val="6AFA57F7"/>
    <w:multiLevelType w:val="hybridMultilevel"/>
    <w:tmpl w:val="E4E02C58"/>
    <w:lvl w:ilvl="0" w:tplc="040C000F">
      <w:start w:val="1"/>
      <w:numFmt w:val="decimal"/>
      <w:lvlText w:val="%1."/>
      <w:lvlJc w:val="left"/>
      <w:pPr>
        <w:ind w:left="426" w:hanging="360"/>
      </w:p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51" w15:restartNumberingAfterBreak="0">
    <w:nsid w:val="6C0B25EC"/>
    <w:multiLevelType w:val="hybridMultilevel"/>
    <w:tmpl w:val="A1BE69C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6CC33BAD"/>
    <w:multiLevelType w:val="multilevel"/>
    <w:tmpl w:val="2598C640"/>
    <w:lvl w:ilvl="0">
      <w:start w:val="1"/>
      <w:numFmt w:val="decimal"/>
      <w:lvlText w:val="%1."/>
      <w:lvlJc w:val="left"/>
      <w:pPr>
        <w:ind w:left="361" w:hanging="360"/>
      </w:pPr>
      <w:rPr>
        <w:color w:val="auto"/>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53" w15:restartNumberingAfterBreak="0">
    <w:nsid w:val="714705B5"/>
    <w:multiLevelType w:val="hybridMultilevel"/>
    <w:tmpl w:val="50146F7A"/>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4" w15:restartNumberingAfterBreak="0">
    <w:nsid w:val="717D05C9"/>
    <w:multiLevelType w:val="hybridMultilevel"/>
    <w:tmpl w:val="8E98CAA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1F04A6B"/>
    <w:multiLevelType w:val="hybridMultilevel"/>
    <w:tmpl w:val="7B82B1A2"/>
    <w:lvl w:ilvl="0" w:tplc="D0AA9C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72D228AC"/>
    <w:multiLevelType w:val="hybridMultilevel"/>
    <w:tmpl w:val="25E2B868"/>
    <w:lvl w:ilvl="0" w:tplc="E0D4D9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742628D3"/>
    <w:multiLevelType w:val="multilevel"/>
    <w:tmpl w:val="80A60978"/>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58" w15:restartNumberingAfterBreak="0">
    <w:nsid w:val="76CA0115"/>
    <w:multiLevelType w:val="hybridMultilevel"/>
    <w:tmpl w:val="11B46906"/>
    <w:lvl w:ilvl="0" w:tplc="697C56B6">
      <w:start w:val="1"/>
      <w:numFmt w:val="lowerLetter"/>
      <w:lvlText w:val="%1)"/>
      <w:lvlJc w:val="left"/>
      <w:pPr>
        <w:ind w:left="1068" w:hanging="360"/>
      </w:pPr>
      <w:rPr>
        <w:rFonts w:ascii="Arial" w:eastAsia="Calibri" w:hAnsi="Arial" w:cs="Times New Roman"/>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9" w15:restartNumberingAfterBreak="0">
    <w:nsid w:val="78F1190A"/>
    <w:multiLevelType w:val="hybridMultilevel"/>
    <w:tmpl w:val="AF4A40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DDA6025"/>
    <w:multiLevelType w:val="hybridMultilevel"/>
    <w:tmpl w:val="8974CBFE"/>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E915FE0"/>
    <w:multiLevelType w:val="hybridMultilevel"/>
    <w:tmpl w:val="993C3B6E"/>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2" w15:restartNumberingAfterBreak="0">
    <w:nsid w:val="7F037C66"/>
    <w:multiLevelType w:val="hybridMultilevel"/>
    <w:tmpl w:val="5E380DF6"/>
    <w:lvl w:ilvl="0" w:tplc="040C0001">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40"/>
  </w:num>
  <w:num w:numId="2">
    <w:abstractNumId w:val="39"/>
  </w:num>
  <w:num w:numId="3">
    <w:abstractNumId w:val="43"/>
  </w:num>
  <w:num w:numId="4">
    <w:abstractNumId w:val="3"/>
  </w:num>
  <w:num w:numId="5">
    <w:abstractNumId w:val="22"/>
  </w:num>
  <w:num w:numId="6">
    <w:abstractNumId w:val="14"/>
  </w:num>
  <w:num w:numId="7">
    <w:abstractNumId w:val="36"/>
  </w:num>
  <w:num w:numId="8">
    <w:abstractNumId w:val="56"/>
  </w:num>
  <w:num w:numId="9">
    <w:abstractNumId w:val="55"/>
  </w:num>
  <w:num w:numId="10">
    <w:abstractNumId w:val="53"/>
  </w:num>
  <w:num w:numId="11">
    <w:abstractNumId w:val="21"/>
  </w:num>
  <w:num w:numId="12">
    <w:abstractNumId w:val="6"/>
  </w:num>
  <w:num w:numId="13">
    <w:abstractNumId w:val="32"/>
  </w:num>
  <w:num w:numId="14">
    <w:abstractNumId w:val="61"/>
  </w:num>
  <w:num w:numId="15">
    <w:abstractNumId w:val="35"/>
  </w:num>
  <w:num w:numId="16">
    <w:abstractNumId w:val="47"/>
  </w:num>
  <w:num w:numId="17">
    <w:abstractNumId w:val="37"/>
  </w:num>
  <w:num w:numId="18">
    <w:abstractNumId w:val="9"/>
  </w:num>
  <w:num w:numId="19">
    <w:abstractNumId w:val="19"/>
  </w:num>
  <w:num w:numId="20">
    <w:abstractNumId w:val="31"/>
  </w:num>
  <w:num w:numId="21">
    <w:abstractNumId w:val="23"/>
  </w:num>
  <w:num w:numId="22">
    <w:abstractNumId w:val="29"/>
  </w:num>
  <w:num w:numId="23">
    <w:abstractNumId w:val="48"/>
  </w:num>
  <w:num w:numId="24">
    <w:abstractNumId w:val="7"/>
  </w:num>
  <w:num w:numId="25">
    <w:abstractNumId w:val="10"/>
  </w:num>
  <w:num w:numId="26">
    <w:abstractNumId w:val="51"/>
  </w:num>
  <w:num w:numId="27">
    <w:abstractNumId w:val="24"/>
  </w:num>
  <w:num w:numId="28">
    <w:abstractNumId w:val="38"/>
  </w:num>
  <w:num w:numId="29">
    <w:abstractNumId w:val="13"/>
  </w:num>
  <w:num w:numId="30">
    <w:abstractNumId w:val="26"/>
  </w:num>
  <w:num w:numId="31">
    <w:abstractNumId w:val="50"/>
  </w:num>
  <w:num w:numId="32">
    <w:abstractNumId w:val="58"/>
  </w:num>
  <w:num w:numId="33">
    <w:abstractNumId w:val="5"/>
  </w:num>
  <w:num w:numId="34">
    <w:abstractNumId w:val="20"/>
  </w:num>
  <w:num w:numId="35">
    <w:abstractNumId w:val="11"/>
  </w:num>
  <w:num w:numId="36">
    <w:abstractNumId w:val="59"/>
  </w:num>
  <w:num w:numId="37">
    <w:abstractNumId w:val="44"/>
  </w:num>
  <w:num w:numId="38">
    <w:abstractNumId w:val="15"/>
  </w:num>
  <w:num w:numId="39">
    <w:abstractNumId w:val="54"/>
  </w:num>
  <w:num w:numId="40">
    <w:abstractNumId w:val="12"/>
  </w:num>
  <w:num w:numId="41">
    <w:abstractNumId w:val="28"/>
  </w:num>
  <w:num w:numId="42">
    <w:abstractNumId w:val="25"/>
  </w:num>
  <w:num w:numId="43">
    <w:abstractNumId w:val="17"/>
  </w:num>
  <w:num w:numId="44">
    <w:abstractNumId w:val="1"/>
  </w:num>
  <w:num w:numId="45">
    <w:abstractNumId w:val="27"/>
  </w:num>
  <w:num w:numId="46">
    <w:abstractNumId w:val="34"/>
  </w:num>
  <w:num w:numId="47">
    <w:abstractNumId w:val="0"/>
  </w:num>
  <w:num w:numId="48">
    <w:abstractNumId w:val="16"/>
  </w:num>
  <w:num w:numId="49">
    <w:abstractNumId w:val="2"/>
  </w:num>
  <w:num w:numId="50">
    <w:abstractNumId w:val="41"/>
  </w:num>
  <w:num w:numId="51">
    <w:abstractNumId w:val="45"/>
  </w:num>
  <w:num w:numId="52">
    <w:abstractNumId w:val="52"/>
  </w:num>
  <w:num w:numId="53">
    <w:abstractNumId w:val="8"/>
  </w:num>
  <w:num w:numId="54">
    <w:abstractNumId w:val="42"/>
  </w:num>
  <w:num w:numId="55">
    <w:abstractNumId w:val="57"/>
  </w:num>
  <w:num w:numId="56">
    <w:abstractNumId w:val="4"/>
  </w:num>
  <w:num w:numId="57">
    <w:abstractNumId w:val="46"/>
  </w:num>
  <w:num w:numId="58">
    <w:abstractNumId w:val="18"/>
  </w:num>
  <w:num w:numId="59">
    <w:abstractNumId w:val="30"/>
  </w:num>
  <w:num w:numId="60">
    <w:abstractNumId w:val="60"/>
  </w:num>
  <w:num w:numId="61">
    <w:abstractNumId w:val="62"/>
  </w:num>
  <w:num w:numId="62">
    <w:abstractNumId w:val="49"/>
  </w:num>
  <w:num w:numId="63">
    <w:abstractNumId w:val="3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Windows Live" w15:userId="9b354ea3eaa37d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GzNDQ0MbI0sjQxsDRT0lEKTi0uzszPAykwrgUAKRif+SwAAAA="/>
  </w:docVars>
  <w:rsids>
    <w:rsidRoot w:val="00A1789B"/>
    <w:rsid w:val="00021B78"/>
    <w:rsid w:val="00060631"/>
    <w:rsid w:val="00196E40"/>
    <w:rsid w:val="00353DAC"/>
    <w:rsid w:val="00383C9C"/>
    <w:rsid w:val="003A2D64"/>
    <w:rsid w:val="003C33FC"/>
    <w:rsid w:val="00563FCB"/>
    <w:rsid w:val="005D296E"/>
    <w:rsid w:val="00650B01"/>
    <w:rsid w:val="00682F77"/>
    <w:rsid w:val="00690F93"/>
    <w:rsid w:val="007034F9"/>
    <w:rsid w:val="007540B0"/>
    <w:rsid w:val="007629C9"/>
    <w:rsid w:val="007B19B3"/>
    <w:rsid w:val="007E055A"/>
    <w:rsid w:val="00952E9D"/>
    <w:rsid w:val="00964A5D"/>
    <w:rsid w:val="00983A70"/>
    <w:rsid w:val="00984493"/>
    <w:rsid w:val="009A75B3"/>
    <w:rsid w:val="00A1789B"/>
    <w:rsid w:val="00AC4151"/>
    <w:rsid w:val="00BC2E8E"/>
    <w:rsid w:val="00C057F0"/>
    <w:rsid w:val="00CA41AD"/>
    <w:rsid w:val="00E50FD5"/>
    <w:rsid w:val="00E921D2"/>
    <w:rsid w:val="00F45AFE"/>
    <w:rsid w:val="00FE1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19E6E"/>
  <w15:chartTrackingRefBased/>
  <w15:docId w15:val="{3D0B1B17-EA3D-4098-B610-9703EA6A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4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45A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C3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1789B"/>
    <w:pPr>
      <w:tabs>
        <w:tab w:val="center" w:pos="4536"/>
        <w:tab w:val="right" w:pos="9072"/>
      </w:tabs>
      <w:suppressAutoHyphens/>
      <w:autoSpaceDN w:val="0"/>
      <w:spacing w:after="0" w:line="240" w:lineRule="auto"/>
      <w:textAlignment w:val="baseline"/>
    </w:pPr>
    <w:rPr>
      <w:rFonts w:ascii="Calibri" w:eastAsia="Calibri" w:hAnsi="Calibri" w:cs="Arial"/>
      <w:sz w:val="20"/>
      <w:szCs w:val="20"/>
      <w:lang w:eastAsia="fr-FR"/>
    </w:rPr>
  </w:style>
  <w:style w:type="character" w:customStyle="1" w:styleId="En-tteCar">
    <w:name w:val="En-tête Car"/>
    <w:basedOn w:val="Policepardfaut"/>
    <w:link w:val="En-tte"/>
    <w:rsid w:val="00A1789B"/>
    <w:rPr>
      <w:rFonts w:ascii="Calibri" w:eastAsia="Calibri" w:hAnsi="Calibri" w:cs="Arial"/>
      <w:sz w:val="20"/>
      <w:szCs w:val="20"/>
      <w:lang w:eastAsia="fr-FR"/>
    </w:rPr>
  </w:style>
  <w:style w:type="paragraph" w:styleId="Pieddepage">
    <w:name w:val="footer"/>
    <w:basedOn w:val="Normal"/>
    <w:link w:val="PieddepageCar"/>
    <w:uiPriority w:val="99"/>
    <w:rsid w:val="00A1789B"/>
    <w:pPr>
      <w:tabs>
        <w:tab w:val="center" w:pos="4536"/>
        <w:tab w:val="right" w:pos="9072"/>
      </w:tabs>
      <w:suppressAutoHyphens/>
      <w:autoSpaceDN w:val="0"/>
      <w:spacing w:after="0" w:line="240" w:lineRule="auto"/>
      <w:textAlignment w:val="baseline"/>
    </w:pPr>
    <w:rPr>
      <w:rFonts w:ascii="Calibri" w:eastAsia="Calibri" w:hAnsi="Calibri" w:cs="Arial"/>
      <w:sz w:val="20"/>
      <w:szCs w:val="20"/>
      <w:lang w:eastAsia="fr-FR"/>
    </w:rPr>
  </w:style>
  <w:style w:type="character" w:customStyle="1" w:styleId="PieddepageCar">
    <w:name w:val="Pied de page Car"/>
    <w:basedOn w:val="Policepardfaut"/>
    <w:link w:val="Pieddepage"/>
    <w:uiPriority w:val="99"/>
    <w:rsid w:val="00A1789B"/>
    <w:rPr>
      <w:rFonts w:ascii="Calibri" w:eastAsia="Calibri" w:hAnsi="Calibri" w:cs="Arial"/>
      <w:sz w:val="20"/>
      <w:szCs w:val="20"/>
      <w:lang w:eastAsia="fr-FR"/>
    </w:rPr>
  </w:style>
  <w:style w:type="paragraph" w:styleId="Paragraphedeliste">
    <w:name w:val="List Paragraph"/>
    <w:basedOn w:val="Normal"/>
    <w:qFormat/>
    <w:rsid w:val="00A1789B"/>
    <w:pPr>
      <w:suppressAutoHyphens/>
      <w:autoSpaceDN w:val="0"/>
      <w:spacing w:after="0" w:line="240" w:lineRule="auto"/>
      <w:ind w:left="708"/>
      <w:textAlignment w:val="baseline"/>
    </w:pPr>
    <w:rPr>
      <w:rFonts w:ascii="Calibri" w:eastAsia="Calibri" w:hAnsi="Calibri" w:cs="Arial"/>
      <w:sz w:val="20"/>
      <w:szCs w:val="20"/>
      <w:lang w:eastAsia="fr-FR"/>
    </w:rPr>
  </w:style>
  <w:style w:type="paragraph" w:styleId="Sansinterligne">
    <w:name w:val="No Spacing"/>
    <w:link w:val="SansinterligneCar"/>
    <w:uiPriority w:val="1"/>
    <w:qFormat/>
    <w:rsid w:val="00A1789B"/>
    <w:pPr>
      <w:suppressAutoHyphens/>
      <w:autoSpaceDN w:val="0"/>
      <w:spacing w:after="0" w:line="240" w:lineRule="auto"/>
      <w:textAlignment w:val="baseline"/>
    </w:pPr>
    <w:rPr>
      <w:rFonts w:ascii="Calibri" w:eastAsia="Calibri" w:hAnsi="Calibri" w:cs="Times New Roman"/>
    </w:rPr>
  </w:style>
  <w:style w:type="character" w:styleId="lev">
    <w:name w:val="Strong"/>
    <w:basedOn w:val="Policepardfaut"/>
    <w:rsid w:val="00A1789B"/>
    <w:rPr>
      <w:b/>
      <w:bCs/>
    </w:rPr>
  </w:style>
  <w:style w:type="character" w:customStyle="1" w:styleId="SansinterligneCar">
    <w:name w:val="Sans interligne Car"/>
    <w:basedOn w:val="Policepardfaut"/>
    <w:link w:val="Sansinterligne"/>
    <w:uiPriority w:val="1"/>
    <w:rsid w:val="00A1789B"/>
    <w:rPr>
      <w:rFonts w:ascii="Calibri" w:eastAsia="Calibri" w:hAnsi="Calibri" w:cs="Times New Roman"/>
    </w:rPr>
  </w:style>
  <w:style w:type="character" w:customStyle="1" w:styleId="il">
    <w:name w:val="il"/>
    <w:basedOn w:val="Policepardfaut"/>
    <w:rsid w:val="00A1789B"/>
  </w:style>
  <w:style w:type="table" w:styleId="Grilledutableau">
    <w:name w:val="Table Grid"/>
    <w:basedOn w:val="TableauNormal"/>
    <w:uiPriority w:val="39"/>
    <w:rsid w:val="00A1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1789B"/>
    <w:pPr>
      <w:widowControl w:val="0"/>
      <w:autoSpaceDE w:val="0"/>
      <w:autoSpaceDN w:val="0"/>
      <w:spacing w:after="0" w:line="240" w:lineRule="auto"/>
    </w:pPr>
    <w:rPr>
      <w:rFonts w:ascii="Arial" w:eastAsia="Arial" w:hAnsi="Arial" w:cs="Arial"/>
      <w:sz w:val="24"/>
      <w:szCs w:val="24"/>
    </w:rPr>
  </w:style>
  <w:style w:type="character" w:customStyle="1" w:styleId="CorpsdetexteCar">
    <w:name w:val="Corps de texte Car"/>
    <w:basedOn w:val="Policepardfaut"/>
    <w:link w:val="Corpsdetexte"/>
    <w:uiPriority w:val="1"/>
    <w:rsid w:val="00A1789B"/>
    <w:rPr>
      <w:rFonts w:ascii="Arial" w:eastAsia="Arial" w:hAnsi="Arial" w:cs="Arial"/>
      <w:sz w:val="24"/>
      <w:szCs w:val="24"/>
    </w:rPr>
  </w:style>
  <w:style w:type="paragraph" w:styleId="Textedebulles">
    <w:name w:val="Balloon Text"/>
    <w:basedOn w:val="Normal"/>
    <w:link w:val="TextedebullesCar"/>
    <w:uiPriority w:val="99"/>
    <w:semiHidden/>
    <w:unhideWhenUsed/>
    <w:rsid w:val="00A1789B"/>
    <w:pPr>
      <w:suppressAutoHyphens/>
      <w:autoSpaceDN w:val="0"/>
      <w:spacing w:after="0" w:line="240" w:lineRule="auto"/>
      <w:textAlignment w:val="baseline"/>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rsid w:val="00A1789B"/>
    <w:rPr>
      <w:rFonts w:ascii="Segoe UI" w:eastAsia="Calibri" w:hAnsi="Segoe UI" w:cs="Segoe UI"/>
      <w:sz w:val="18"/>
      <w:szCs w:val="18"/>
    </w:rPr>
  </w:style>
  <w:style w:type="character" w:styleId="Marquedecommentaire">
    <w:name w:val="annotation reference"/>
    <w:basedOn w:val="Policepardfaut"/>
    <w:uiPriority w:val="99"/>
    <w:semiHidden/>
    <w:unhideWhenUsed/>
    <w:rsid w:val="00A1789B"/>
    <w:rPr>
      <w:sz w:val="16"/>
      <w:szCs w:val="16"/>
    </w:rPr>
  </w:style>
  <w:style w:type="paragraph" w:styleId="Commentaire">
    <w:name w:val="annotation text"/>
    <w:basedOn w:val="Normal"/>
    <w:link w:val="CommentaireCar"/>
    <w:uiPriority w:val="99"/>
    <w:semiHidden/>
    <w:unhideWhenUsed/>
    <w:rsid w:val="00A1789B"/>
    <w:pPr>
      <w:suppressAutoHyphens/>
      <w:autoSpaceDN w:val="0"/>
      <w:spacing w:line="240" w:lineRule="auto"/>
      <w:textAlignment w:val="baseline"/>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A1789B"/>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1789B"/>
    <w:rPr>
      <w:b/>
      <w:bCs/>
    </w:rPr>
  </w:style>
  <w:style w:type="character" w:customStyle="1" w:styleId="ObjetducommentaireCar">
    <w:name w:val="Objet du commentaire Car"/>
    <w:basedOn w:val="CommentaireCar"/>
    <w:link w:val="Objetducommentaire"/>
    <w:uiPriority w:val="99"/>
    <w:semiHidden/>
    <w:rsid w:val="00A1789B"/>
    <w:rPr>
      <w:rFonts w:ascii="Calibri" w:eastAsia="Calibri" w:hAnsi="Calibri" w:cs="Times New Roman"/>
      <w:b/>
      <w:bCs/>
      <w:sz w:val="20"/>
      <w:szCs w:val="20"/>
    </w:rPr>
  </w:style>
  <w:style w:type="character" w:customStyle="1" w:styleId="Titre1Car">
    <w:name w:val="Titre 1 Car"/>
    <w:basedOn w:val="Policepardfaut"/>
    <w:link w:val="Titre1"/>
    <w:uiPriority w:val="9"/>
    <w:rsid w:val="00F45AF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45AF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3C33FC"/>
    <w:rPr>
      <w:rFonts w:asciiTheme="majorHAnsi" w:eastAsiaTheme="majorEastAsia" w:hAnsiTheme="majorHAnsi" w:cstheme="majorBidi"/>
      <w:color w:val="1F4D78" w:themeColor="accent1" w:themeShade="7F"/>
      <w:sz w:val="24"/>
      <w:szCs w:val="24"/>
    </w:rPr>
  </w:style>
  <w:style w:type="paragraph" w:styleId="En-ttedetabledesmatires">
    <w:name w:val="TOC Heading"/>
    <w:basedOn w:val="Titre1"/>
    <w:next w:val="Normal"/>
    <w:uiPriority w:val="39"/>
    <w:unhideWhenUsed/>
    <w:qFormat/>
    <w:rsid w:val="00C057F0"/>
    <w:pPr>
      <w:outlineLvl w:val="9"/>
    </w:pPr>
    <w:rPr>
      <w:lang w:eastAsia="fr-FR"/>
    </w:rPr>
  </w:style>
  <w:style w:type="paragraph" w:styleId="TM1">
    <w:name w:val="toc 1"/>
    <w:basedOn w:val="Normal"/>
    <w:next w:val="Normal"/>
    <w:autoRedefine/>
    <w:uiPriority w:val="39"/>
    <w:unhideWhenUsed/>
    <w:rsid w:val="00C057F0"/>
    <w:pPr>
      <w:spacing w:after="100"/>
    </w:pPr>
  </w:style>
  <w:style w:type="paragraph" w:styleId="TM2">
    <w:name w:val="toc 2"/>
    <w:basedOn w:val="Normal"/>
    <w:next w:val="Normal"/>
    <w:autoRedefine/>
    <w:uiPriority w:val="39"/>
    <w:unhideWhenUsed/>
    <w:rsid w:val="00C057F0"/>
    <w:pPr>
      <w:spacing w:after="100"/>
      <w:ind w:left="220"/>
    </w:pPr>
  </w:style>
  <w:style w:type="paragraph" w:styleId="TM3">
    <w:name w:val="toc 3"/>
    <w:basedOn w:val="Normal"/>
    <w:next w:val="Normal"/>
    <w:autoRedefine/>
    <w:uiPriority w:val="39"/>
    <w:unhideWhenUsed/>
    <w:rsid w:val="00C057F0"/>
    <w:pPr>
      <w:spacing w:after="100"/>
      <w:ind w:left="440"/>
    </w:pPr>
  </w:style>
  <w:style w:type="paragraph" w:styleId="TM4">
    <w:name w:val="toc 4"/>
    <w:basedOn w:val="Normal"/>
    <w:next w:val="Normal"/>
    <w:autoRedefine/>
    <w:uiPriority w:val="39"/>
    <w:unhideWhenUsed/>
    <w:rsid w:val="00C057F0"/>
    <w:pPr>
      <w:spacing w:after="100"/>
      <w:ind w:left="660"/>
    </w:pPr>
    <w:rPr>
      <w:rFonts w:eastAsiaTheme="minorEastAsia"/>
      <w:lang w:eastAsia="fr-FR"/>
    </w:rPr>
  </w:style>
  <w:style w:type="paragraph" w:styleId="TM5">
    <w:name w:val="toc 5"/>
    <w:basedOn w:val="Normal"/>
    <w:next w:val="Normal"/>
    <w:autoRedefine/>
    <w:uiPriority w:val="39"/>
    <w:unhideWhenUsed/>
    <w:rsid w:val="00C057F0"/>
    <w:pPr>
      <w:spacing w:after="100"/>
      <w:ind w:left="880"/>
    </w:pPr>
    <w:rPr>
      <w:rFonts w:eastAsiaTheme="minorEastAsia"/>
      <w:lang w:eastAsia="fr-FR"/>
    </w:rPr>
  </w:style>
  <w:style w:type="paragraph" w:styleId="TM6">
    <w:name w:val="toc 6"/>
    <w:basedOn w:val="Normal"/>
    <w:next w:val="Normal"/>
    <w:autoRedefine/>
    <w:uiPriority w:val="39"/>
    <w:unhideWhenUsed/>
    <w:rsid w:val="00C057F0"/>
    <w:pPr>
      <w:spacing w:after="100"/>
      <w:ind w:left="1100"/>
    </w:pPr>
    <w:rPr>
      <w:rFonts w:eastAsiaTheme="minorEastAsia"/>
      <w:lang w:eastAsia="fr-FR"/>
    </w:rPr>
  </w:style>
  <w:style w:type="paragraph" w:styleId="TM7">
    <w:name w:val="toc 7"/>
    <w:basedOn w:val="Normal"/>
    <w:next w:val="Normal"/>
    <w:autoRedefine/>
    <w:uiPriority w:val="39"/>
    <w:unhideWhenUsed/>
    <w:rsid w:val="00C057F0"/>
    <w:pPr>
      <w:spacing w:after="100"/>
      <w:ind w:left="1320"/>
    </w:pPr>
    <w:rPr>
      <w:rFonts w:eastAsiaTheme="minorEastAsia"/>
      <w:lang w:eastAsia="fr-FR"/>
    </w:rPr>
  </w:style>
  <w:style w:type="paragraph" w:styleId="TM8">
    <w:name w:val="toc 8"/>
    <w:basedOn w:val="Normal"/>
    <w:next w:val="Normal"/>
    <w:autoRedefine/>
    <w:uiPriority w:val="39"/>
    <w:unhideWhenUsed/>
    <w:rsid w:val="00C057F0"/>
    <w:pPr>
      <w:spacing w:after="100"/>
      <w:ind w:left="1540"/>
    </w:pPr>
    <w:rPr>
      <w:rFonts w:eastAsiaTheme="minorEastAsia"/>
      <w:lang w:eastAsia="fr-FR"/>
    </w:rPr>
  </w:style>
  <w:style w:type="paragraph" w:styleId="TM9">
    <w:name w:val="toc 9"/>
    <w:basedOn w:val="Normal"/>
    <w:next w:val="Normal"/>
    <w:autoRedefine/>
    <w:uiPriority w:val="39"/>
    <w:unhideWhenUsed/>
    <w:rsid w:val="00C057F0"/>
    <w:pPr>
      <w:spacing w:after="100"/>
      <w:ind w:left="1760"/>
    </w:pPr>
    <w:rPr>
      <w:rFonts w:eastAsiaTheme="minorEastAsia"/>
      <w:lang w:eastAsia="fr-FR"/>
    </w:rPr>
  </w:style>
  <w:style w:type="character" w:styleId="Lienhypertexte">
    <w:name w:val="Hyperlink"/>
    <w:basedOn w:val="Policepardfaut"/>
    <w:uiPriority w:val="99"/>
    <w:unhideWhenUsed/>
    <w:rsid w:val="00C05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D665-4838-40EB-B3DD-E3849CC6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41</Pages>
  <Words>13035</Words>
  <Characters>71695</Characters>
  <Application>Microsoft Office Word</Application>
  <DocSecurity>0</DocSecurity>
  <Lines>597</Lines>
  <Paragraphs>169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5</cp:revision>
  <cp:lastPrinted>2024-10-29T08:39:00Z</cp:lastPrinted>
  <dcterms:created xsi:type="dcterms:W3CDTF">2024-10-30T12:11:00Z</dcterms:created>
  <dcterms:modified xsi:type="dcterms:W3CDTF">2024-10-30T21:59:00Z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61664d9a143fb2de30299cbfe48567bd5e971e548401359cd293b08492228ed1</vt:lpwstr>
  </property>
</Properties>
</file>